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6008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C15E21B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Allegato “A”</w:t>
      </w:r>
    </w:p>
    <w:p w14:paraId="7E8FFF6B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546B55D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DOMANDA DI PARTECIPAZIONE</w:t>
      </w:r>
    </w:p>
    <w:p w14:paraId="34A8969D" w14:textId="77777777" w:rsidR="002E603E" w:rsidRDefault="00047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DA REDIGERE SU CARTA INTESTATA DEL CONCORRENTE - </w:t>
      </w:r>
    </w:p>
    <w:p w14:paraId="42A6D92E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5E692E1" w14:textId="059C8374" w:rsidR="002E603E" w:rsidRDefault="003B7C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</w:t>
      </w:r>
    </w:p>
    <w:p w14:paraId="499D7B0F" w14:textId="79A72450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Oggetto: </w:t>
      </w:r>
      <w:r w:rsidR="003B7C62">
        <w:rPr>
          <w:rFonts w:ascii="Arial" w:eastAsia="Arial" w:hAnsi="Arial" w:cs="Arial"/>
          <w:b/>
          <w:color w:val="000000"/>
          <w:sz w:val="22"/>
          <w:szCs w:val="22"/>
        </w:rPr>
        <w:t xml:space="preserve">Procedura aperta a esperirsi tramite RDO pubblicata sul MEPA per l’affidamento del servizio di somministrazione di lavoro temporaneo per la durata di 2 (due) anni con eventuale proroga di 6 (sei) mesi presso il Consorzio “I Castelli della Sapienza” e presso la C.U.C. del Consorzio </w:t>
      </w:r>
    </w:p>
    <w:p w14:paraId="7B68ED7D" w14:textId="048F2F5C" w:rsidR="002E603E" w:rsidRPr="00D82C57" w:rsidRDefault="003B7C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D82C57">
        <w:rPr>
          <w:rFonts w:ascii="Arial" w:eastAsia="Arial" w:hAnsi="Arial" w:cs="Arial"/>
          <w:sz w:val="22"/>
          <w:szCs w:val="22"/>
        </w:rPr>
        <w:t>CI</w:t>
      </w:r>
      <w:r w:rsidR="00D82C57" w:rsidRPr="00D82C57">
        <w:rPr>
          <w:rFonts w:ascii="Arial" w:eastAsia="Arial" w:hAnsi="Arial" w:cs="Arial"/>
          <w:sz w:val="22"/>
          <w:szCs w:val="22"/>
        </w:rPr>
        <w:t>G 9082798206</w:t>
      </w:r>
    </w:p>
    <w:p w14:paraId="036BC063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C056A0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8C82EF7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2BE705B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a 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………………………………………………………………………………………….</w:t>
      </w:r>
    </w:p>
    <w:p w14:paraId="5EE9167E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............................................................................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………………………...............................</w:t>
      </w:r>
    </w:p>
    <w:p w14:paraId="2F10CBE6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in qualità di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……………………………………………………………………………………………………</w:t>
      </w:r>
    </w:p>
    <w:p w14:paraId="326B0528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dell’impresa  con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sede in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…………………………………………………………………………………….</w:t>
      </w:r>
    </w:p>
    <w:p w14:paraId="4EB197C3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con codice fiscale n.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partita IVA n. .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.....................................................</w:t>
      </w:r>
    </w:p>
    <w:p w14:paraId="0E17F194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PEC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………………………………………………………………..............................................................</w:t>
      </w:r>
    </w:p>
    <w:p w14:paraId="479B7728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Telefono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Fax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……………………………………………….</w:t>
      </w:r>
    </w:p>
    <w:p w14:paraId="323722CF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83F1A8C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7EA1AF0" w14:textId="77777777" w:rsidR="002E603E" w:rsidRDefault="00047603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CHIEDE</w:t>
      </w:r>
    </w:p>
    <w:p w14:paraId="6B185E39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0E3A66C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partecipare  alla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procedura negoziata indicata in oggetto come:</w:t>
      </w:r>
    </w:p>
    <w:p w14:paraId="58743E7F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8E6FFD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impresa singola; </w:t>
      </w:r>
    </w:p>
    <w:p w14:paraId="396B45A8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consorzio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☐stabile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☐ ex art. 45, comma 2, lett. b)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n. 50/2016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s.m.i.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35C0489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impresa singola avvalente con l’impresa/e ausiliaria/e </w:t>
      </w:r>
      <w:r>
        <w:rPr>
          <w:rFonts w:ascii="Arial" w:eastAsia="Arial" w:hAnsi="Arial" w:cs="Arial"/>
          <w:color w:val="000000"/>
          <w:sz w:val="22"/>
          <w:szCs w:val="22"/>
        </w:rPr>
        <w:tab/>
        <w:t>...............................................</w:t>
      </w:r>
    </w:p>
    <w:p w14:paraId="5C26F90C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……………………………………………………………………………………………….;</w:t>
      </w:r>
    </w:p>
    <w:p w14:paraId="5E2D362C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☐ </w:t>
      </w:r>
      <w:r>
        <w:rPr>
          <w:rFonts w:ascii="Arial" w:eastAsia="Arial" w:hAnsi="Arial" w:cs="Arial"/>
          <w:color w:val="000000"/>
          <w:sz w:val="22"/>
          <w:szCs w:val="22"/>
        </w:rPr>
        <w:tab/>
        <w:t>capogruppo di una associazione temporanea o di un consorzio o di un GEIE di tipo</w:t>
      </w:r>
    </w:p>
    <w:p w14:paraId="078416A5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☐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orizzontale  ☐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verticale  ☐ misto con le imprese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……………………………………………………..................................................................</w:t>
      </w:r>
    </w:p>
    <w:p w14:paraId="7165778E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CA86497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☐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mandante una associazione temporanea o di un consorzio o di un GEIE di tipo</w:t>
      </w:r>
    </w:p>
    <w:p w14:paraId="4327E52C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☐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orizzontale  ☐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verticale  ☐ misto con le imprese </w:t>
      </w:r>
      <w:r>
        <w:rPr>
          <w:rFonts w:ascii="Arial" w:eastAsia="Arial" w:hAnsi="Arial" w:cs="Arial"/>
          <w:color w:val="000000"/>
          <w:sz w:val="22"/>
          <w:szCs w:val="22"/>
          <w:highlight w:val="lightGray"/>
        </w:rPr>
        <w:t>…………………………………………………….................................................................</w:t>
      </w:r>
    </w:p>
    <w:p w14:paraId="6C8FAD89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☐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impresa consorziata indicata dal consorzio quale impresa esecutrice;</w:t>
      </w:r>
    </w:p>
    <w:p w14:paraId="5F0157D4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>impresa aggregata capofila 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della aggregazione tra imprese aderenti al contratto di rete ai sensi dell’art. 3, comma 4-ter del decreto-legge 10 febbraio 2009 n. 5 convertito con legge 9 aprile 2009 n. 33 e segnatamente tra l’impresa richiedente e le ulteriori imprese aggregate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519351FB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BCEE97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>impresa aggregata 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aderente al contratto di rete ai sensi dell’art. 3, comma 4-ter del decreto-legge 10 febbraio 2009 n. 5 convertito con legge 9 aprile 2009 n. 33 e segnatamente tra l’impresa aggregata capofila ……………………………… e le ulteriori imprese aggregate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……………………………………………………………………………….</w:t>
      </w:r>
    </w:p>
    <w:p w14:paraId="3A19D99E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BE562C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FC8C4E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Ai sensi degli articoli 46 e 47 del d.P.R. 28 dicembre 2000, n. 445, consapevole delle sanzioni penali previste dal successivo articolo 76 per le ipotesi di falsità in atti e dichiarazioni mendaci ivi indicate</w:t>
      </w:r>
    </w:p>
    <w:p w14:paraId="7F9F809F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516505F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 I C H I A R A</w:t>
      </w:r>
    </w:p>
    <w:p w14:paraId="641602AF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952CE2C" w14:textId="77777777" w:rsidR="00D112B4" w:rsidRPr="00D112B4" w:rsidRDefault="00D112B4" w:rsidP="00D112B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dichiara che, nei propri confronti e, in quanto applicabili, nei confronti degli altri soggetti di cui all’articolo 80, comma 3, del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 n. 50/2016 e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s.m.i.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, non sussiste alcuna tra le cause di esclusione previste dai commi dell’art. 80 del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 n. 50/2016 e successive modificazioni ed integrazioni;</w:t>
      </w:r>
    </w:p>
    <w:p w14:paraId="78BC554F" w14:textId="77777777" w:rsidR="00D112B4" w:rsidRPr="00D112B4" w:rsidRDefault="00D112B4" w:rsidP="00D112B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993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21A41E" w14:textId="21A1C33E" w:rsidR="00D112B4" w:rsidRPr="00D112B4" w:rsidRDefault="00D112B4" w:rsidP="00D112B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112B4">
        <w:rPr>
          <w:rFonts w:ascii="Arial" w:eastAsia="Arial" w:hAnsi="Arial" w:cs="Arial"/>
          <w:color w:val="000000"/>
          <w:sz w:val="22"/>
          <w:szCs w:val="22"/>
        </w:rPr>
        <w:t>indica i nominativi, le date di nascita e di residenza degli eventuali titolari, soci, direttori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tecnici, amministratori muniti di poteri di rappresentanza, tutti i soggetti muniti di poteri di rappresentanza, direzione e controllo e soci accomandatari secondo quanto previsto dall’art. 80, comma 3 del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 n. 50/2016 e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s.m.i.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1A20CCE" w14:textId="77777777" w:rsidR="00D112B4" w:rsidRPr="00D112B4" w:rsidRDefault="00D112B4" w:rsidP="00D112B4">
      <w:pPr>
        <w:pStyle w:val="Paragrafoelenc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0D2290F" w14:textId="676F78C5" w:rsidR="00D112B4" w:rsidRPr="00D112B4" w:rsidRDefault="00D112B4" w:rsidP="00D112B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dichiara che vi sono amministratori e direttori tecnici cessati nell'anno antecedente la data di pubblicazione del bando di gara; in tal caso occorrerà specificare le eventuali condanne per i reati di cui all’art. 80, comma 1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lett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 a), b), b-bis), c), d), e), f), g), del D.lgs. n. 50/2016 e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s.m.i.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 da questi riportate e dichiarare la completa ed effettiva dissociazione assunta da parte dell’impresa, </w:t>
      </w:r>
    </w:p>
    <w:p w14:paraId="397DDF58" w14:textId="77777777" w:rsidR="00D112B4" w:rsidRPr="00D112B4" w:rsidRDefault="00D112B4" w:rsidP="00D112B4">
      <w:pPr>
        <w:spacing w:before="120" w:after="12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D112B4">
        <w:rPr>
          <w:rFonts w:ascii="Arial" w:eastAsia="Arial" w:hAnsi="Arial" w:cs="Arial"/>
          <w:b/>
          <w:bCs/>
          <w:color w:val="000000"/>
          <w:sz w:val="22"/>
          <w:szCs w:val="22"/>
        </w:rPr>
        <w:t>oppure</w:t>
      </w:r>
    </w:p>
    <w:p w14:paraId="2CEE03F8" w14:textId="2525F0CD" w:rsidR="00D112B4" w:rsidRPr="00D112B4" w:rsidRDefault="00D112B4" w:rsidP="00D112B4">
      <w:pPr>
        <w:spacing w:line="240" w:lineRule="auto"/>
        <w:ind w:left="709" w:hangingChars="323" w:hanging="71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dichiara che non vi sono amministratori e direttori tecnici cessati nell'anno antecedente la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D112B4">
        <w:rPr>
          <w:rFonts w:ascii="Arial" w:eastAsia="Arial" w:hAnsi="Arial" w:cs="Arial"/>
          <w:color w:val="000000"/>
          <w:sz w:val="22"/>
          <w:szCs w:val="22"/>
        </w:rPr>
        <w:t>data di pubblicazione del bando di gara;</w:t>
      </w:r>
    </w:p>
    <w:p w14:paraId="421B0222" w14:textId="77777777" w:rsidR="00D112B4" w:rsidRPr="00D112B4" w:rsidRDefault="00D112B4" w:rsidP="00D112B4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2D9F4E" w14:textId="77777777" w:rsidR="00D112B4" w:rsidRPr="00D112B4" w:rsidRDefault="00D112B4" w:rsidP="00D112B4">
      <w:pPr>
        <w:pStyle w:val="Paragrafoelenco"/>
        <w:numPr>
          <w:ilvl w:val="0"/>
          <w:numId w:val="4"/>
        </w:numP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dichiara di non aver conferito incarichi professionali o attività lavorativa ad ex-dipendenti pubblici che hanno cessato il rapporto di lavoro con la Pubblica Amministrazione da meno di tre anni i quali, negli ultimi tre anni di servizio, hanno esercitato poteri autoritativi o negoziali per conto di quest’ultime ai sensi dell’art dall’art 53, comma 16-ter del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 n. 165/2001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s.m.i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E453BB7" w14:textId="77777777" w:rsidR="00D112B4" w:rsidRPr="00D112B4" w:rsidRDefault="00D112B4" w:rsidP="00D112B4">
      <w:pPr>
        <w:spacing w:before="120" w:after="12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D112B4">
        <w:rPr>
          <w:rFonts w:ascii="Arial" w:eastAsia="Arial" w:hAnsi="Arial" w:cs="Arial"/>
          <w:b/>
          <w:bCs/>
          <w:color w:val="000000"/>
          <w:sz w:val="22"/>
          <w:szCs w:val="22"/>
        </w:rPr>
        <w:t>oppure</w:t>
      </w:r>
    </w:p>
    <w:p w14:paraId="7110C726" w14:textId="77777777" w:rsidR="00D112B4" w:rsidRPr="00D112B4" w:rsidRDefault="00D112B4" w:rsidP="00D112B4">
      <w:pPr>
        <w:spacing w:line="240" w:lineRule="auto"/>
        <w:ind w:leftChars="294" w:left="708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dichiara di aver conferito incarichi professionali o attività lavorativa ad ex-dipendenti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 xml:space="preserve"> n. 165/2001 </w:t>
      </w:r>
      <w:proofErr w:type="spellStart"/>
      <w:r w:rsidRPr="00D112B4">
        <w:rPr>
          <w:rFonts w:ascii="Arial" w:eastAsia="Arial" w:hAnsi="Arial" w:cs="Arial"/>
          <w:color w:val="000000"/>
          <w:sz w:val="22"/>
          <w:szCs w:val="22"/>
        </w:rPr>
        <w:t>s.m.i</w:t>
      </w:r>
      <w:proofErr w:type="spellEnd"/>
      <w:r w:rsidRPr="00D112B4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BB4FDC2" w14:textId="77777777" w:rsidR="00D112B4" w:rsidRPr="00D112B4" w:rsidRDefault="00D112B4" w:rsidP="00D112B4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77C62E" w14:textId="021A9667" w:rsidR="00D112B4" w:rsidRPr="0060662B" w:rsidRDefault="00D112B4" w:rsidP="0060662B">
      <w:pPr>
        <w:pStyle w:val="Paragrafoelenco"/>
        <w:numPr>
          <w:ilvl w:val="0"/>
          <w:numId w:val="4"/>
        </w:numP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60662B">
        <w:rPr>
          <w:rFonts w:ascii="Arial" w:eastAsia="Arial" w:hAnsi="Arial" w:cs="Arial"/>
          <w:color w:val="000000"/>
          <w:sz w:val="22"/>
          <w:szCs w:val="22"/>
        </w:rPr>
        <w:t xml:space="preserve">(nel caso di concorrenti stabiliti in altri stati aderenti all'Unione europea) attesta di possedere i requisiti d'ordine speciale previsti dal d.P.R. n. 207/2010 </w:t>
      </w:r>
      <w:proofErr w:type="spellStart"/>
      <w:r w:rsidRPr="0060662B">
        <w:rPr>
          <w:rFonts w:ascii="Arial" w:eastAsia="Arial" w:hAnsi="Arial" w:cs="Arial"/>
          <w:color w:val="000000"/>
          <w:sz w:val="22"/>
          <w:szCs w:val="22"/>
        </w:rPr>
        <w:t>s.m.i.</w:t>
      </w:r>
      <w:proofErr w:type="spellEnd"/>
      <w:r w:rsidRPr="0060662B">
        <w:rPr>
          <w:rFonts w:ascii="Arial" w:eastAsia="Arial" w:hAnsi="Arial" w:cs="Arial"/>
          <w:color w:val="000000"/>
          <w:sz w:val="22"/>
          <w:szCs w:val="22"/>
        </w:rPr>
        <w:t xml:space="preserve"> accertati, ai sensi dell'art. 62 dello stesso decreto, in base alla documentazione prodotta secondo le norme vigenti nei rispettivi paesi;</w:t>
      </w:r>
    </w:p>
    <w:p w14:paraId="62FAB038" w14:textId="77777777" w:rsidR="00D112B4" w:rsidRPr="00D112B4" w:rsidRDefault="00D112B4" w:rsidP="00D112B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47488F" w14:textId="77777777" w:rsidR="00D112B4" w:rsidRPr="0060662B" w:rsidRDefault="00D112B4" w:rsidP="0060662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60662B">
        <w:rPr>
          <w:rFonts w:ascii="Arial" w:eastAsia="Arial" w:hAnsi="Arial" w:cs="Arial"/>
          <w:color w:val="000000"/>
          <w:sz w:val="22"/>
          <w:szCs w:val="22"/>
        </w:rPr>
        <w:t>dichiara di accettare, senza condizione o riserva alcuna, tutte le norme e disposizioni contenute nel Bando - Disciplinare di gara e nel Capitolato d’oneri;</w:t>
      </w:r>
    </w:p>
    <w:p w14:paraId="37B76539" w14:textId="77777777" w:rsidR="00D112B4" w:rsidRPr="00D112B4" w:rsidRDefault="00D112B4" w:rsidP="00D112B4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1B31C4B" w14:textId="77777777" w:rsidR="00D112B4" w:rsidRPr="0060662B" w:rsidRDefault="00D112B4" w:rsidP="0060662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60662B">
        <w:rPr>
          <w:rFonts w:ascii="Arial" w:eastAsia="Arial" w:hAnsi="Arial" w:cs="Arial"/>
          <w:color w:val="000000"/>
          <w:sz w:val="22"/>
          <w:szCs w:val="22"/>
        </w:rPr>
        <w:t>indica la Camera di Commercio nel cui registro è iscritto precisando gli estremi di iscrizione (numero e data), la forma giuridica e l’attività per la quale è iscritto che deve corrispondere a quella oggetto della presente procedura di affidamento ovvero ad altro registro o albo equivalente secondo la legislazione nazionale di appartenenza;</w:t>
      </w:r>
    </w:p>
    <w:p w14:paraId="1F5121E5" w14:textId="77777777" w:rsidR="00D112B4" w:rsidRPr="00D112B4" w:rsidRDefault="00D112B4" w:rsidP="00D112B4">
      <w:pPr>
        <w:pStyle w:val="Paragrafoelenc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68E0DF6" w14:textId="77777777" w:rsidR="00D112B4" w:rsidRPr="0060662B" w:rsidRDefault="00D112B4" w:rsidP="0060662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60662B">
        <w:rPr>
          <w:rFonts w:ascii="Arial" w:eastAsia="Arial" w:hAnsi="Arial" w:cs="Arial"/>
          <w:color w:val="000000"/>
          <w:sz w:val="22"/>
          <w:szCs w:val="22"/>
        </w:rPr>
        <w:t xml:space="preserve">dichiara remunerativa l’offerta economica presentata giacché per la sua formulazione ha preso atto e tenuto conto delle condizioni contrattuali e degli oneri, compresi quelli </w:t>
      </w:r>
      <w:r w:rsidRPr="0060662B">
        <w:rPr>
          <w:rFonts w:ascii="Arial" w:eastAsia="Arial" w:hAnsi="Arial" w:cs="Arial"/>
          <w:color w:val="000000"/>
          <w:sz w:val="22"/>
          <w:szCs w:val="22"/>
        </w:rPr>
        <w:lastRenderedPageBreak/>
        <w:t>eventuali relativi in materia di sicurezza, di assicurazione, di condizioni di lavoro e di previdenza e assistenza in vigore nel luogo dove deve essere espletato il servizio;</w:t>
      </w:r>
    </w:p>
    <w:p w14:paraId="12BA3996" w14:textId="77777777" w:rsidR="00D112B4" w:rsidRPr="00D112B4" w:rsidRDefault="00D112B4" w:rsidP="00D112B4">
      <w:pPr>
        <w:pStyle w:val="Paragrafoelenc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D3FF135" w14:textId="77777777" w:rsidR="00D112B4" w:rsidRPr="0060662B" w:rsidRDefault="00D112B4" w:rsidP="0060662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60662B">
        <w:rPr>
          <w:rFonts w:ascii="Arial" w:eastAsia="Arial" w:hAnsi="Arial" w:cs="Arial"/>
          <w:color w:val="000000"/>
          <w:sz w:val="22"/>
          <w:szCs w:val="22"/>
        </w:rPr>
        <w:t xml:space="preserve">dichiara che l’indirizzo PEC indicato nel DGUE sono idonei per l’invio per l’eventuale richiesta di integrazioni di cui all’art. 83, comma 9 del D.lgs. n. 50/2016 (soccorso istruttorio) e qualsiasi altra comunicazione prevista dal medesimo decreto; </w:t>
      </w:r>
    </w:p>
    <w:p w14:paraId="69153D31" w14:textId="77777777" w:rsidR="00D112B4" w:rsidRPr="00D112B4" w:rsidRDefault="00D112B4" w:rsidP="00D112B4">
      <w:pPr>
        <w:pStyle w:val="Paragrafoelenc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ED970D1" w14:textId="5D3841E8" w:rsidR="00D112B4" w:rsidRDefault="00D112B4" w:rsidP="0060662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60662B">
        <w:rPr>
          <w:rFonts w:ascii="Arial" w:eastAsia="Arial" w:hAnsi="Arial" w:cs="Arial"/>
          <w:color w:val="000000"/>
          <w:sz w:val="22"/>
          <w:szCs w:val="22"/>
        </w:rPr>
        <w:t>autorizza qualora un partecipante alla gara eserciti la facoltà di “accesso agli atti”, la Stazione Appaltante a rilasciare copia di tutta la documentazione presentata per la partecipazione alla gara;</w:t>
      </w:r>
    </w:p>
    <w:p w14:paraId="457E1FFC" w14:textId="77777777" w:rsidR="00F97771" w:rsidRPr="00F97771" w:rsidRDefault="00F97771" w:rsidP="00F97771">
      <w:pPr>
        <w:pStyle w:val="Paragrafoelenc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A2DAA7C" w14:textId="77777777" w:rsidR="00F97771" w:rsidRPr="00F97771" w:rsidRDefault="00F97771" w:rsidP="00F9777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F97771">
        <w:rPr>
          <w:rFonts w:ascii="Arial" w:eastAsia="Arial" w:hAnsi="Arial" w:cs="Arial"/>
          <w:color w:val="000000"/>
          <w:sz w:val="22"/>
          <w:szCs w:val="22"/>
        </w:rPr>
        <w:t>dichiara di essere informato, ai sensi e per gli effetti del D.lgs. 30 giugno 2003, n. 196, che i dati personali raccolti saranno trattati, anche con strumenti informatici, esclusivamente nell’ambito del procedimento per il quale la dichiarazione viene resa;</w:t>
      </w:r>
    </w:p>
    <w:p w14:paraId="44F24591" w14:textId="77777777" w:rsidR="00F97771" w:rsidRPr="00F97771" w:rsidRDefault="00F97771" w:rsidP="00F97771">
      <w:pPr>
        <w:pStyle w:val="Paragrafoelenc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63A285" w14:textId="6F4B50AB" w:rsidR="00F97771" w:rsidRDefault="00F97771" w:rsidP="00F9777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F97771">
        <w:rPr>
          <w:rFonts w:ascii="Arial" w:eastAsia="Arial" w:hAnsi="Arial" w:cs="Arial"/>
          <w:color w:val="000000"/>
          <w:sz w:val="22"/>
          <w:szCs w:val="22"/>
        </w:rPr>
        <w:t>(nel caso di consorzi stabili e quelli di cui all’articolo 45, comma 2, lettera b) del D.lgs. n. 50/2016) indica per quali consorziati il consorzio concorre; qualora il consorzio non indichi per quale consorziato concorre, si intende che lo stesso partecipa in nome e per conto proprio;</w:t>
      </w:r>
    </w:p>
    <w:p w14:paraId="5DCBAC13" w14:textId="77777777" w:rsidR="00817CA5" w:rsidRPr="00817CA5" w:rsidRDefault="00817CA5" w:rsidP="00817CA5">
      <w:pPr>
        <w:pStyle w:val="Paragrafoelenc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762A11D" w14:textId="77777777" w:rsidR="00817CA5" w:rsidRPr="00F97771" w:rsidRDefault="00817CA5" w:rsidP="00817CA5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 w:firstLine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</w:p>
    <w:p w14:paraId="0E12AFB4" w14:textId="602959F7" w:rsidR="00817CA5" w:rsidRPr="00817CA5" w:rsidRDefault="00F97771" w:rsidP="00817CA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17CA5">
        <w:rPr>
          <w:rFonts w:ascii="Arial" w:eastAsia="Arial" w:hAnsi="Arial" w:cs="Arial"/>
          <w:color w:val="000000"/>
          <w:sz w:val="22"/>
          <w:szCs w:val="22"/>
        </w:rPr>
        <w:t>(nel caso di associazione o consorzio ordinario o GEIE non ancora costituito</w:t>
      </w:r>
      <w:r w:rsidR="00817CA5">
        <w:rPr>
          <w:rFonts w:ascii="Arial" w:eastAsia="Arial" w:hAnsi="Arial" w:cs="Arial"/>
          <w:color w:val="000000"/>
          <w:sz w:val="22"/>
          <w:szCs w:val="22"/>
        </w:rPr>
        <w:t>)</w:t>
      </w:r>
      <w:r w:rsidR="00817CA5" w:rsidRPr="00817CA5">
        <w:rPr>
          <w:rFonts w:ascii="Arial" w:eastAsia="Arial" w:hAnsi="Arial" w:cs="Arial"/>
          <w:color w:val="000000"/>
          <w:sz w:val="22"/>
          <w:szCs w:val="22"/>
        </w:rPr>
        <w:t xml:space="preserve"> indica a quale concorrente, in caso di aggiudicazione, sarà conferito mandato speciale con rappresentanza o funzioni di capogruppo</w:t>
      </w:r>
      <w:r w:rsidR="00817CA5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5A4E0F11" w14:textId="7DEB42B6" w:rsidR="00F97771" w:rsidRPr="00817CA5" w:rsidRDefault="00F97771" w:rsidP="00817CA5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</w:p>
    <w:p w14:paraId="7FA4E4B3" w14:textId="0E881DD9" w:rsidR="00F97771" w:rsidRDefault="00F97771" w:rsidP="00817CA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F97771">
        <w:rPr>
          <w:rFonts w:ascii="Arial" w:eastAsia="Arial" w:hAnsi="Arial" w:cs="Arial"/>
          <w:color w:val="000000"/>
          <w:sz w:val="22"/>
          <w:szCs w:val="22"/>
        </w:rPr>
        <w:t>(nel caso di associazione o consorzio ordinario o GEIE non ancora costituito) assume l’impegno, in caso di aggiudicazione, ad uniformarsi alla disciplina vigente in materia di contratti pubblici con riguardo alle associazioni temporanee o consorzi o GEIE;</w:t>
      </w:r>
    </w:p>
    <w:p w14:paraId="3C540BE5" w14:textId="77777777" w:rsidR="00F97771" w:rsidRPr="00F97771" w:rsidRDefault="00F97771" w:rsidP="00817CA5">
      <w:pPr>
        <w:pStyle w:val="Paragrafoelenc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F4CBF1" w14:textId="77777777" w:rsidR="00F97771" w:rsidRPr="00817CA5" w:rsidRDefault="00F97771" w:rsidP="00817CA5">
      <w:pPr>
        <w:pStyle w:val="Paragrafoelenco"/>
        <w:numPr>
          <w:ilvl w:val="0"/>
          <w:numId w:val="4"/>
        </w:numPr>
        <w:ind w:leftChars="0" w:firstLineChars="0"/>
        <w:jc w:val="both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r w:rsidRPr="00817CA5">
        <w:rPr>
          <w:rFonts w:ascii="Arial" w:eastAsia="Arial" w:hAnsi="Arial" w:cs="Arial"/>
          <w:color w:val="000000"/>
          <w:sz w:val="22"/>
          <w:szCs w:val="22"/>
        </w:rPr>
        <w:t>nel caso di associazione o consorzio o GEIE non ancora costituito) indica le prestazioni del servizio che saranno eseguite dai singoli operatori economici riuniti o consorziati ai sensi dell’art. 48, comma 4 del D.lgs. 50/2016;</w:t>
      </w:r>
    </w:p>
    <w:p w14:paraId="0040ACA7" w14:textId="77777777" w:rsidR="00F97771" w:rsidRPr="00F97771" w:rsidRDefault="00F97771" w:rsidP="00817CA5">
      <w:pPr>
        <w:pStyle w:val="Paragrafoelenc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2C3CD0" w14:textId="77777777" w:rsidR="00F97771" w:rsidRPr="00F97771" w:rsidRDefault="00F97771" w:rsidP="00817CA5">
      <w:pPr>
        <w:pStyle w:val="Paragrafoelenco"/>
        <w:numPr>
          <w:ilvl w:val="0"/>
          <w:numId w:val="4"/>
        </w:numPr>
        <w:ind w:leftChars="0" w:firstLineChars="0"/>
        <w:jc w:val="both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r w:rsidRPr="00F97771">
        <w:rPr>
          <w:rFonts w:ascii="Arial" w:eastAsia="Arial" w:hAnsi="Arial" w:cs="Arial"/>
          <w:color w:val="000000"/>
          <w:sz w:val="22"/>
          <w:szCs w:val="22"/>
        </w:rPr>
        <w:t>(nel caso di consorzio ordinario o GEIE già costituiti) indica ai sensi dell’art. 48, comma 4 del D.lgs. 50/2016 le prestazioni del servizio che saranno eseguite dai singoli operatori economici riuniti o consorziati;</w:t>
      </w:r>
    </w:p>
    <w:p w14:paraId="5825CF9B" w14:textId="77777777" w:rsidR="00F97771" w:rsidRPr="00F97771" w:rsidRDefault="00F97771" w:rsidP="00817CA5">
      <w:pPr>
        <w:pStyle w:val="Paragrafoelenc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9A3F95" w14:textId="77777777" w:rsidR="00F97771" w:rsidRPr="00F97771" w:rsidRDefault="00F97771" w:rsidP="00817CA5">
      <w:pPr>
        <w:pStyle w:val="Paragrafoelenco"/>
        <w:numPr>
          <w:ilvl w:val="0"/>
          <w:numId w:val="4"/>
        </w:numPr>
        <w:ind w:leftChars="0" w:firstLineChars="0"/>
        <w:jc w:val="both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r w:rsidRPr="00F97771">
        <w:rPr>
          <w:rFonts w:ascii="Arial" w:eastAsia="Arial" w:hAnsi="Arial" w:cs="Arial"/>
          <w:color w:val="000000"/>
          <w:sz w:val="22"/>
          <w:szCs w:val="22"/>
        </w:rPr>
        <w:t>(nel caso di aggregazioni di imprese aderenti al contratto di rete: se la rete è dotata di un organo comune con potere di rappresentanza e di soggettività giuridica ai sensi dell’art. 3, comma 4-quater della L. n. 33/2009) indica per quali imprese la rete concorre;</w:t>
      </w:r>
    </w:p>
    <w:p w14:paraId="6185FB89" w14:textId="77777777" w:rsidR="00F97771" w:rsidRPr="00F97771" w:rsidRDefault="00F97771" w:rsidP="00817CA5">
      <w:pPr>
        <w:pStyle w:val="Paragrafoelenc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EDD012" w14:textId="6E79D4A9" w:rsidR="00F97771" w:rsidRPr="00817CA5" w:rsidRDefault="00F97771" w:rsidP="00817CA5">
      <w:pPr>
        <w:pStyle w:val="Paragrafoelenco"/>
        <w:numPr>
          <w:ilvl w:val="0"/>
          <w:numId w:val="4"/>
        </w:numPr>
        <w:ind w:leftChars="0" w:firstLineChars="0"/>
        <w:jc w:val="both"/>
        <w:textDirection w:val="lrTb"/>
        <w:rPr>
          <w:rFonts w:ascii="Times New Roman" w:eastAsia="Times New Roman" w:hAnsi="Times New Roman"/>
          <w:color w:val="000000"/>
        </w:rPr>
      </w:pPr>
      <w:r w:rsidRPr="00F97771">
        <w:rPr>
          <w:rFonts w:ascii="Arial" w:eastAsia="Arial" w:hAnsi="Arial" w:cs="Arial"/>
          <w:color w:val="000000"/>
          <w:sz w:val="22"/>
          <w:szCs w:val="22"/>
        </w:rPr>
        <w:t>(nel caso di aggregazioni di imprese aderenti al contratto di rete: se la rete è dotata di un organo comune con potere di rappresentanza e di soggettività giuridica ai sensi dell’art. 3, comma 4-quater della L. n. 33/2009) indica le prestazioni del servizio che saranno eseguite dai singoli operatori economici aggregati in rete;</w:t>
      </w:r>
      <w:r w:rsidRPr="00B94158">
        <w:rPr>
          <w:rFonts w:ascii="ChelthmITC Bk BT" w:eastAsia="ChelthmITC Bk BT" w:hAnsi="ChelthmITC Bk BT" w:cs="ChelthmITC Bk BT"/>
          <w:color w:val="000000"/>
        </w:rPr>
        <w:br/>
      </w:r>
    </w:p>
    <w:p w14:paraId="52453E91" w14:textId="77777777" w:rsidR="00F97771" w:rsidRPr="00F97771" w:rsidRDefault="00F97771" w:rsidP="00F9777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707" w:firstLineChars="0" w:firstLine="0"/>
        <w:contextualSpacing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</w:p>
    <w:p w14:paraId="06C17610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7D43769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49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030915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1FD222" w14:textId="101277AB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49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0CD4C4C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49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9AFFB6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49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B592EC" w14:textId="2BA45244" w:rsidR="002E603E" w:rsidRDefault="002E603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49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D22088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49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7F0615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1fob9te" w:colFirst="0" w:colLast="0"/>
      <w:bookmarkEnd w:id="1"/>
    </w:p>
    <w:p w14:paraId="71193063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624138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..................................</w:t>
      </w:r>
    </w:p>
    <w:p w14:paraId="4A6CF9E7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FIRMA DIGITALE</w:t>
      </w:r>
    </w:p>
    <w:p w14:paraId="51BBF6CC" w14:textId="77777777" w:rsidR="002E603E" w:rsidRDefault="002E603E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F7CED2" w14:textId="77777777" w:rsidR="002E603E" w:rsidRDefault="00047603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..................................................................</w:t>
      </w:r>
    </w:p>
    <w:sectPr w:rsidR="002E603E">
      <w:footerReference w:type="even" r:id="rId8"/>
      <w:footerReference w:type="default" r:id="rId9"/>
      <w:pgSz w:w="11906" w:h="16838"/>
      <w:pgMar w:top="1417" w:right="1134" w:bottom="1134" w:left="1134" w:header="70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D3AC" w14:textId="77777777" w:rsidR="00ED44D2" w:rsidRDefault="00ED44D2">
      <w:pPr>
        <w:spacing w:line="240" w:lineRule="auto"/>
        <w:ind w:left="0" w:hanging="2"/>
      </w:pPr>
      <w:r>
        <w:separator/>
      </w:r>
    </w:p>
  </w:endnote>
  <w:endnote w:type="continuationSeparator" w:id="0">
    <w:p w14:paraId="2D058A2F" w14:textId="77777777" w:rsidR="00ED44D2" w:rsidRDefault="00ED44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thmITC Bk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233C" w14:textId="77777777" w:rsidR="002E603E" w:rsidRDefault="000476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D44D2">
      <w:rPr>
        <w:color w:val="000000"/>
      </w:rPr>
      <w:fldChar w:fldCharType="separate"/>
    </w:r>
    <w:r>
      <w:rPr>
        <w:color w:val="000000"/>
      </w:rPr>
      <w:fldChar w:fldCharType="end"/>
    </w:r>
  </w:p>
  <w:p w14:paraId="0A4861E8" w14:textId="77777777" w:rsidR="002E603E" w:rsidRDefault="002E60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F120" w14:textId="77777777" w:rsidR="002E603E" w:rsidRDefault="002E603E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0610" w14:textId="77777777" w:rsidR="00ED44D2" w:rsidRDefault="00ED44D2">
      <w:pPr>
        <w:spacing w:line="240" w:lineRule="auto"/>
        <w:ind w:left="0" w:hanging="2"/>
      </w:pPr>
      <w:r>
        <w:separator/>
      </w:r>
    </w:p>
  </w:footnote>
  <w:footnote w:type="continuationSeparator" w:id="0">
    <w:p w14:paraId="0BEDBD2C" w14:textId="77777777" w:rsidR="00ED44D2" w:rsidRDefault="00ED44D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6AA"/>
    <w:multiLevelType w:val="hybridMultilevel"/>
    <w:tmpl w:val="CFF8F68A"/>
    <w:lvl w:ilvl="0" w:tplc="FFFFFFFF">
      <w:start w:val="1"/>
      <w:numFmt w:val="lowerLetter"/>
      <w:lvlText w:val="%1)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CC2559D"/>
    <w:multiLevelType w:val="hybridMultilevel"/>
    <w:tmpl w:val="5D087AF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0E16E6B"/>
    <w:multiLevelType w:val="hybridMultilevel"/>
    <w:tmpl w:val="CFF8F68A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B856AA8"/>
    <w:multiLevelType w:val="hybridMultilevel"/>
    <w:tmpl w:val="95FA0070"/>
    <w:lvl w:ilvl="0" w:tplc="AC0E307E">
      <w:start w:val="1"/>
      <w:numFmt w:val="lowerLetter"/>
      <w:lvlText w:val="%1)"/>
      <w:lvlJc w:val="left"/>
      <w:rPr>
        <w:rFonts w:asciiTheme="majorHAnsi" w:eastAsia="Times New Roman" w:hAnsiTheme="majorHAnsi" w:cstheme="majorHAnsi" w:hint="default"/>
        <w:b/>
        <w:bCs/>
        <w:i/>
        <w:iCs/>
        <w:w w:val="8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F601F"/>
    <w:multiLevelType w:val="multilevel"/>
    <w:tmpl w:val="9F32EE2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D286810"/>
    <w:multiLevelType w:val="multilevel"/>
    <w:tmpl w:val="E8CA276C"/>
    <w:lvl w:ilvl="0">
      <w:start w:val="1"/>
      <w:numFmt w:val="low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" w15:restartNumberingAfterBreak="0">
    <w:nsid w:val="7B3E4FDE"/>
    <w:multiLevelType w:val="hybridMultilevel"/>
    <w:tmpl w:val="2A88EDC2"/>
    <w:lvl w:ilvl="0" w:tplc="04100017">
      <w:start w:val="1"/>
      <w:numFmt w:val="lowerLetter"/>
      <w:lvlText w:val="%1)"/>
      <w:lvlJc w:val="left"/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3E"/>
    <w:rsid w:val="00047603"/>
    <w:rsid w:val="002E603E"/>
    <w:rsid w:val="003B7C62"/>
    <w:rsid w:val="0060662B"/>
    <w:rsid w:val="00817CA5"/>
    <w:rsid w:val="00D112B4"/>
    <w:rsid w:val="00D82C57"/>
    <w:rsid w:val="00ED44D2"/>
    <w:rsid w:val="00F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49F5"/>
  <w15:docId w15:val="{D7E8981E-3374-467A-92A8-E17668F4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6372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Arial" w:hAnsi="Arial"/>
      <w:i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before="60" w:after="60" w:line="260" w:lineRule="atLeast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before="40" w:after="40"/>
      <w:ind w:right="32"/>
      <w:outlineLvl w:val="5"/>
    </w:pPr>
    <w:rPr>
      <w:rFonts w:ascii="Arial" w:hAnsi="Arial"/>
      <w:b/>
      <w:noProof/>
      <w:spacing w:val="-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firstLine="540"/>
      <w:jc w:val="both"/>
    </w:pPr>
    <w:rPr>
      <w:rFonts w:ascii="Arial" w:hAnsi="Arial"/>
    </w:rPr>
  </w:style>
  <w:style w:type="paragraph" w:styleId="Corpotesto">
    <w:name w:val="Body Text"/>
    <w:basedOn w:val="Normale"/>
    <w:rPr>
      <w:rFonts w:ascii="Arial" w:hAnsi="Arial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  <w:rPr>
      <w:sz w:val="20"/>
    </w:rPr>
  </w:style>
  <w:style w:type="paragraph" w:styleId="Elenco">
    <w:name w:val="List"/>
    <w:basedOn w:val="Normale"/>
    <w:pPr>
      <w:ind w:left="283" w:hanging="283"/>
    </w:pPr>
    <w:rPr>
      <w:rFonts w:ascii="Arial" w:eastAsia="Times" w:hAnsi="Arial"/>
      <w:sz w:val="21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che4">
    <w:name w:val="sche_4"/>
    <w:pPr>
      <w:suppressAutoHyphens/>
      <w:autoSpaceDE w:val="0"/>
      <w:autoSpaceDN w:val="0"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  <w:lang w:val="en-US"/>
    </w:rPr>
  </w:style>
  <w:style w:type="paragraph" w:styleId="Testonotaapidipagina">
    <w:name w:val="footnote text"/>
    <w:basedOn w:val="Normale"/>
    <w:rPr>
      <w:rFonts w:ascii="Times" w:eastAsia="Times" w:hAnsi="Times"/>
      <w:sz w:val="20"/>
    </w:rPr>
  </w:style>
  <w:style w:type="character" w:customStyle="1" w:styleId="TestonotaapidipaginaCarattere">
    <w:name w:val="Testo nota a piè di pagina Carattere"/>
    <w:rPr>
      <w:rFonts w:ascii="Times" w:eastAsia="Times" w:hAnsi="Times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sche3">
    <w:name w:val="sche_3"/>
    <w:pPr>
      <w:suppressAutoHyphens/>
      <w:autoSpaceDE w:val="0"/>
      <w:autoSpaceDN w:val="0"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CarattereCarattere3">
    <w:name w:val="Carattere Carattere3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rFonts w:ascii="Times" w:eastAsia="Times" w:hAnsi="Time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4Pv7TTaGvpwTlGUWXJxRRTrRA==">AMUW2mX2R+63VZ/WN83GafUguLZCwC3fIQ0MHqWLB/yVYrVUnWv7YSHVJE9L87FaKDSNjeXFP9H34XLS1uHhDqCjXFD3x+oxHxVeT3OaXzc/V7uOnA/wpC+X+M60CVSo50Q/KGkESEhonDu+pGeoXI6lBpgJ68fFqQ==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Massimo Migliaresi</cp:lastModifiedBy>
  <cp:revision>3</cp:revision>
  <dcterms:created xsi:type="dcterms:W3CDTF">2005-07-11T08:49:00Z</dcterms:created>
  <dcterms:modified xsi:type="dcterms:W3CDTF">2022-02-03T10:04:00Z</dcterms:modified>
</cp:coreProperties>
</file>