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12" w:rsidRPr="00C13CCF" w:rsidRDefault="00B34712" w:rsidP="00B34712">
      <w:pPr>
        <w:widowControl w:val="0"/>
        <w:autoSpaceDE w:val="0"/>
        <w:autoSpaceDN w:val="0"/>
        <w:adjustRightInd w:val="0"/>
        <w:spacing w:after="0" w:line="240" w:lineRule="auto"/>
        <w:ind w:left="-41" w:right="148"/>
        <w:jc w:val="right"/>
        <w:rPr>
          <w:rFonts w:ascii="Arial" w:hAnsi="Arial" w:cs="Arial"/>
          <w:b/>
          <w:bCs/>
          <w:color w:val="363435"/>
          <w:sz w:val="26"/>
          <w:szCs w:val="26"/>
        </w:rPr>
      </w:pPr>
      <w:r w:rsidRPr="00C13CCF">
        <w:rPr>
          <w:rFonts w:ascii="Arial" w:hAnsi="Arial" w:cs="Arial"/>
          <w:b/>
          <w:bCs/>
          <w:color w:val="363435"/>
          <w:sz w:val="26"/>
          <w:szCs w:val="26"/>
        </w:rPr>
        <w:t>Bando di gara</w:t>
      </w:r>
    </w:p>
    <w:p w:rsidR="00B34712" w:rsidRPr="006E5043" w:rsidRDefault="00B34712" w:rsidP="00B34712">
      <w:pPr>
        <w:widowControl w:val="0"/>
        <w:autoSpaceDE w:val="0"/>
        <w:autoSpaceDN w:val="0"/>
        <w:adjustRightInd w:val="0"/>
        <w:spacing w:after="0" w:line="240" w:lineRule="auto"/>
        <w:ind w:left="-41" w:right="148"/>
        <w:jc w:val="right"/>
        <w:rPr>
          <w:rFonts w:ascii="Arial" w:hAnsi="Arial" w:cs="Arial"/>
          <w:color w:val="000000"/>
          <w:sz w:val="18"/>
          <w:szCs w:val="18"/>
        </w:rPr>
      </w:pPr>
      <w:r w:rsidRPr="006E5043">
        <w:rPr>
          <w:rFonts w:ascii="Arial" w:hAnsi="Arial" w:cs="Arial"/>
          <w:color w:val="363435"/>
          <w:sz w:val="18"/>
          <w:szCs w:val="18"/>
        </w:rPr>
        <w:t>Direttiva 2014/24/UE</w:t>
      </w:r>
    </w:p>
    <w:p w:rsidR="0004570E" w:rsidRDefault="0004570E"/>
    <w:p w:rsidR="00B34712" w:rsidRPr="00B34712" w:rsidRDefault="00B34712">
      <w:pPr>
        <w:rPr>
          <w:b/>
        </w:rPr>
      </w:pPr>
      <w:r w:rsidRPr="00B34712">
        <w:rPr>
          <w:b/>
        </w:rPr>
        <w:t xml:space="preserve">Sezione I: Amministrazione aggiudicatrice </w:t>
      </w:r>
    </w:p>
    <w:p w:rsidR="00B34712" w:rsidRPr="00B34712" w:rsidRDefault="00B34712">
      <w:pPr>
        <w:rPr>
          <w:b/>
        </w:rPr>
      </w:pPr>
      <w:r w:rsidRPr="00B34712">
        <w:rPr>
          <w:b/>
        </w:rPr>
        <w:t xml:space="preserve">I.1) Denominazione e indirizzi Stazione Appaltante </w:t>
      </w:r>
    </w:p>
    <w:p w:rsidR="00B34712" w:rsidRDefault="00B34712">
      <w:r w:rsidRPr="00B34712">
        <w:t xml:space="preserve">Città di Artena </w:t>
      </w:r>
    </w:p>
    <w:p w:rsidR="00B34712" w:rsidRDefault="00B34712">
      <w:r w:rsidRPr="00B34712">
        <w:t xml:space="preserve">Via F. Prosperi 1 </w:t>
      </w:r>
      <w:r>
        <w:t xml:space="preserve"> </w:t>
      </w:r>
    </w:p>
    <w:p w:rsidR="00B34712" w:rsidRDefault="00B34712">
      <w:r w:rsidRPr="00B34712">
        <w:t xml:space="preserve">Artena (RM) </w:t>
      </w:r>
      <w:r>
        <w:t xml:space="preserve">- </w:t>
      </w:r>
      <w:r w:rsidRPr="00B34712">
        <w:t xml:space="preserve">00031 </w:t>
      </w:r>
    </w:p>
    <w:p w:rsidR="00B34712" w:rsidRDefault="00B34712">
      <w:r w:rsidRPr="00B34712">
        <w:t>Codice NUTS: ITE43</w:t>
      </w:r>
    </w:p>
    <w:p w:rsidR="00B34712" w:rsidRDefault="00B34712">
      <w:r w:rsidRPr="00B34712">
        <w:t xml:space="preserve"> </w:t>
      </w:r>
      <w:r w:rsidRPr="00B34712">
        <w:t xml:space="preserve">Italia </w:t>
      </w:r>
    </w:p>
    <w:p w:rsidR="00B34712" w:rsidRDefault="00B34712">
      <w:r w:rsidRPr="00B34712">
        <w:t xml:space="preserve">Persona di contatto: Centrale Unica di Committenza — CUC «Consorzio I castelli della Sapienza» — Vicolo dei Fiori 3 — 00038 — Valmontone (RM) — Telefono: 06/95.91.300 Fax: 06/88.97.0252 — E-mail: </w:t>
      </w:r>
      <w:hyperlink r:id="rId4" w:history="1">
        <w:r w:rsidRPr="00465140">
          <w:rPr>
            <w:rStyle w:val="Collegamentoipertestuale"/>
          </w:rPr>
          <w:t>cuc@castellidellasapienza.it</w:t>
        </w:r>
      </w:hyperlink>
      <w:r w:rsidRPr="00B34712">
        <w:t xml:space="preserve">, PEC: </w:t>
      </w:r>
      <w:hyperlink r:id="rId5" w:history="1">
        <w:r w:rsidRPr="00465140">
          <w:rPr>
            <w:rStyle w:val="Collegamentoipertestuale"/>
          </w:rPr>
          <w:t>cuc@pec.castellidellasapienza.it</w:t>
        </w:r>
      </w:hyperlink>
      <w:r w:rsidRPr="00B34712">
        <w:t xml:space="preserve"> </w:t>
      </w:r>
    </w:p>
    <w:p w:rsidR="00B34712" w:rsidRDefault="00B34712">
      <w:r w:rsidRPr="00B34712">
        <w:t xml:space="preserve">Tel.:  +39 06/95191088 E-mail: servizisociali@comune.artena.rm.it </w:t>
      </w:r>
      <w:proofErr w:type="gramStart"/>
      <w:r w:rsidRPr="00B34712">
        <w:t>Fax:  +</w:t>
      </w:r>
      <w:proofErr w:type="gramEnd"/>
      <w:r w:rsidRPr="00B34712">
        <w:t xml:space="preserve">39 06/951915119 </w:t>
      </w:r>
    </w:p>
    <w:p w:rsidR="00B34712" w:rsidRDefault="00B34712">
      <w:r w:rsidRPr="00B34712">
        <w:t xml:space="preserve">Indirizzi Internet: Indirizzo principale: </w:t>
      </w:r>
      <w:hyperlink r:id="rId6" w:history="1">
        <w:r w:rsidRPr="00465140">
          <w:rPr>
            <w:rStyle w:val="Collegamentoipertestuale"/>
          </w:rPr>
          <w:t>www.castellidellasapienza.it</w:t>
        </w:r>
      </w:hyperlink>
    </w:p>
    <w:p w:rsidR="00B34712" w:rsidRPr="00B34712" w:rsidRDefault="00B34712">
      <w:pPr>
        <w:rPr>
          <w:b/>
        </w:rPr>
      </w:pPr>
      <w:r w:rsidRPr="00B34712">
        <w:rPr>
          <w:b/>
        </w:rPr>
        <w:t xml:space="preserve">I.2) Appalto congiunto </w:t>
      </w:r>
    </w:p>
    <w:p w:rsidR="00B34712" w:rsidRDefault="00B34712">
      <w:r w:rsidRPr="00B34712">
        <w:t xml:space="preserve">L'appalto è aggiudicato da una centrale di committenza </w:t>
      </w:r>
    </w:p>
    <w:p w:rsidR="00B34712" w:rsidRPr="00B34712" w:rsidRDefault="00B34712">
      <w:pPr>
        <w:rPr>
          <w:b/>
        </w:rPr>
      </w:pPr>
      <w:r w:rsidRPr="00B34712">
        <w:rPr>
          <w:b/>
        </w:rPr>
        <w:t xml:space="preserve">I.3) Comunicazione </w:t>
      </w:r>
    </w:p>
    <w:p w:rsidR="00B34712" w:rsidRDefault="00B34712">
      <w:r w:rsidRPr="00B34712">
        <w:t xml:space="preserve">I documenti di gara sono disponibili per un accesso gratuito, illimitato e diretto presso: </w:t>
      </w:r>
      <w:hyperlink w:history="1">
        <w:r w:rsidR="00AC511D" w:rsidRPr="00465140">
          <w:rPr>
            <w:rStyle w:val="Collegamentoipertestuale"/>
          </w:rPr>
          <w:t>www.castellidellasapienza.it - www.comune.artena.rm.it</w:t>
        </w:r>
      </w:hyperlink>
      <w:r w:rsidRPr="00B34712">
        <w:t xml:space="preserve"> </w:t>
      </w:r>
    </w:p>
    <w:p w:rsidR="00B34712" w:rsidRDefault="00B34712">
      <w:r w:rsidRPr="00B34712">
        <w:t xml:space="preserve">Ulteriori informazioni sono disponibili presso l'indirizzo sopraindicato </w:t>
      </w:r>
    </w:p>
    <w:p w:rsidR="00B34712" w:rsidRDefault="00B34712">
      <w:r w:rsidRPr="00B34712">
        <w:t xml:space="preserve">Le offerte o le domande di partecipazione vanno inviate all'indirizzo sopraindicato </w:t>
      </w:r>
    </w:p>
    <w:p w:rsidR="00B34712" w:rsidRPr="00AC511D" w:rsidRDefault="00B34712">
      <w:pPr>
        <w:rPr>
          <w:b/>
        </w:rPr>
      </w:pPr>
      <w:r w:rsidRPr="00AC511D">
        <w:rPr>
          <w:b/>
        </w:rPr>
        <w:t xml:space="preserve">I.4) Tipo di amministrazione aggiudicatrice </w:t>
      </w:r>
    </w:p>
    <w:p w:rsidR="00B34712" w:rsidRDefault="00B34712">
      <w:r w:rsidRPr="00B34712">
        <w:t xml:space="preserve">Autorità regionale o locale </w:t>
      </w:r>
    </w:p>
    <w:p w:rsidR="00B34712" w:rsidRPr="00AC511D" w:rsidRDefault="00B34712">
      <w:pPr>
        <w:rPr>
          <w:b/>
        </w:rPr>
      </w:pPr>
      <w:r w:rsidRPr="00AC511D">
        <w:rPr>
          <w:b/>
        </w:rPr>
        <w:t xml:space="preserve">I.5) Principali settori di attività </w:t>
      </w:r>
    </w:p>
    <w:p w:rsidR="00B34712" w:rsidRDefault="00B34712">
      <w:r w:rsidRPr="00B34712">
        <w:t>Servizi generali delle amministrazioni pubbliche</w:t>
      </w:r>
    </w:p>
    <w:p w:rsidR="00AC511D" w:rsidRPr="00AC511D" w:rsidRDefault="00AC511D">
      <w:pPr>
        <w:rPr>
          <w:b/>
        </w:rPr>
      </w:pPr>
      <w:r w:rsidRPr="00AC511D">
        <w:rPr>
          <w:b/>
        </w:rPr>
        <w:t xml:space="preserve">Sezione II: Oggetto </w:t>
      </w:r>
    </w:p>
    <w:p w:rsidR="00AC511D" w:rsidRPr="00AC511D" w:rsidRDefault="00AC511D">
      <w:pPr>
        <w:rPr>
          <w:b/>
        </w:rPr>
      </w:pPr>
      <w:r w:rsidRPr="00AC511D">
        <w:rPr>
          <w:b/>
        </w:rPr>
        <w:t xml:space="preserve">II.1) Entità dell'appalto </w:t>
      </w:r>
    </w:p>
    <w:p w:rsidR="00AC511D" w:rsidRPr="00AC511D" w:rsidRDefault="00AC511D">
      <w:pPr>
        <w:rPr>
          <w:b/>
        </w:rPr>
      </w:pPr>
      <w:r w:rsidRPr="00AC511D">
        <w:rPr>
          <w:b/>
        </w:rPr>
        <w:t xml:space="preserve">II.1.1) Denominazione: </w:t>
      </w:r>
    </w:p>
    <w:p w:rsidR="00AC511D" w:rsidRDefault="00AC511D">
      <w:pPr>
        <w:rPr>
          <w:b/>
        </w:rPr>
      </w:pPr>
      <w:r>
        <w:t>Procedura di gara per la concessione del servizio farmaceutico</w:t>
      </w:r>
      <w:r w:rsidRPr="00AC511D">
        <w:t xml:space="preserve"> — CIG</w:t>
      </w:r>
      <w:r w:rsidRPr="009655FF">
        <w:t xml:space="preserve"> 67589963F2</w:t>
      </w:r>
    </w:p>
    <w:p w:rsidR="009655FF" w:rsidRDefault="00AC511D">
      <w:r w:rsidRPr="009655FF">
        <w:rPr>
          <w:b/>
        </w:rPr>
        <w:t>II.1.2) Codice CPV principale</w:t>
      </w:r>
      <w:r w:rsidRPr="00AC511D">
        <w:t xml:space="preserve"> </w:t>
      </w:r>
    </w:p>
    <w:p w:rsidR="00846BDA" w:rsidRDefault="00846BDA">
      <w:r>
        <w:t>85149000-5</w:t>
      </w:r>
      <w:r w:rsidR="00AC511D" w:rsidRPr="00AC511D">
        <w:t xml:space="preserve"> </w:t>
      </w:r>
    </w:p>
    <w:p w:rsidR="00AC511D" w:rsidRPr="009655FF" w:rsidRDefault="00AC511D">
      <w:pPr>
        <w:rPr>
          <w:b/>
        </w:rPr>
      </w:pPr>
      <w:r w:rsidRPr="009655FF">
        <w:rPr>
          <w:b/>
        </w:rPr>
        <w:t>II.1.3) Tipo di appalto</w:t>
      </w:r>
    </w:p>
    <w:p w:rsidR="009655FF" w:rsidRDefault="0010431B">
      <w:r>
        <w:t>Servizi</w:t>
      </w:r>
    </w:p>
    <w:p w:rsidR="009655FF" w:rsidRPr="009655FF" w:rsidRDefault="009655FF">
      <w:pPr>
        <w:rPr>
          <w:b/>
        </w:rPr>
      </w:pPr>
      <w:r w:rsidRPr="009655FF">
        <w:rPr>
          <w:b/>
        </w:rPr>
        <w:lastRenderedPageBreak/>
        <w:t xml:space="preserve">II.1.4) Breve descrizione: </w:t>
      </w:r>
    </w:p>
    <w:p w:rsidR="009655FF" w:rsidRDefault="009655FF" w:rsidP="009655FF">
      <w:pPr>
        <w:rPr>
          <w:b/>
        </w:rPr>
      </w:pPr>
      <w:r>
        <w:t>Procedura di gara per la concessione del servizio farmaceutico</w:t>
      </w:r>
      <w:r w:rsidRPr="00AC511D">
        <w:t xml:space="preserve"> — CIG</w:t>
      </w:r>
      <w:r w:rsidRPr="009655FF">
        <w:t xml:space="preserve"> 67589963F2</w:t>
      </w:r>
    </w:p>
    <w:p w:rsidR="009655FF" w:rsidRPr="009655FF" w:rsidRDefault="009655FF">
      <w:pPr>
        <w:rPr>
          <w:b/>
        </w:rPr>
      </w:pPr>
      <w:r w:rsidRPr="009655FF">
        <w:rPr>
          <w:b/>
        </w:rPr>
        <w:t xml:space="preserve">II.1.5) Valore totale stimato </w:t>
      </w:r>
    </w:p>
    <w:p w:rsidR="009655FF" w:rsidRPr="009655FF" w:rsidRDefault="009655FF">
      <w:r w:rsidRPr="009655FF">
        <w:t>Valore, IVA esclusa: 5.339.345,48 EUR</w:t>
      </w:r>
      <w:r>
        <w:t>O</w:t>
      </w:r>
      <w:r w:rsidRPr="009655FF">
        <w:t xml:space="preserve"> </w:t>
      </w:r>
    </w:p>
    <w:p w:rsidR="009655FF" w:rsidRPr="009655FF" w:rsidRDefault="009655FF">
      <w:pPr>
        <w:rPr>
          <w:b/>
        </w:rPr>
      </w:pPr>
      <w:r w:rsidRPr="009655FF">
        <w:rPr>
          <w:b/>
        </w:rPr>
        <w:t xml:space="preserve">II.1.6) Informazioni relative ai lotti </w:t>
      </w:r>
    </w:p>
    <w:p w:rsidR="009655FF" w:rsidRDefault="009655FF">
      <w:r w:rsidRPr="009655FF">
        <w:t xml:space="preserve">Questo appalto è suddiviso in lotti: no </w:t>
      </w:r>
    </w:p>
    <w:p w:rsidR="009655FF" w:rsidRPr="009655FF" w:rsidRDefault="009655FF">
      <w:pPr>
        <w:rPr>
          <w:b/>
        </w:rPr>
      </w:pPr>
      <w:r w:rsidRPr="009655FF">
        <w:rPr>
          <w:b/>
        </w:rPr>
        <w:t xml:space="preserve">II.2) Descrizione </w:t>
      </w:r>
    </w:p>
    <w:p w:rsidR="009655FF" w:rsidRPr="009655FF" w:rsidRDefault="009655FF">
      <w:pPr>
        <w:rPr>
          <w:b/>
        </w:rPr>
      </w:pPr>
      <w:r w:rsidRPr="009655FF">
        <w:rPr>
          <w:b/>
        </w:rPr>
        <w:t xml:space="preserve">II.2.1) Denominazione: </w:t>
      </w:r>
    </w:p>
    <w:p w:rsidR="009655FF" w:rsidRPr="009655FF" w:rsidRDefault="009655FF">
      <w:pPr>
        <w:rPr>
          <w:b/>
        </w:rPr>
      </w:pPr>
      <w:r w:rsidRPr="009655FF">
        <w:rPr>
          <w:b/>
        </w:rPr>
        <w:t xml:space="preserve">II.2.2) Codici CPV supplementari </w:t>
      </w:r>
    </w:p>
    <w:p w:rsidR="0010431B" w:rsidRDefault="009655FF">
      <w:r w:rsidRPr="0010431B">
        <w:rPr>
          <w:b/>
        </w:rPr>
        <w:t>II.2.3) Luogo di esecuzione</w:t>
      </w:r>
      <w:r w:rsidRPr="009655FF">
        <w:t xml:space="preserve"> </w:t>
      </w:r>
    </w:p>
    <w:p w:rsidR="0010431B" w:rsidRDefault="009655FF">
      <w:r w:rsidRPr="009655FF">
        <w:t>Codice NUTS: ITE</w:t>
      </w:r>
      <w:proofErr w:type="gramStart"/>
      <w:r w:rsidRPr="009655FF">
        <w:t xml:space="preserve">43 </w:t>
      </w:r>
      <w:r w:rsidR="0010431B">
        <w:t xml:space="preserve"> </w:t>
      </w:r>
      <w:r w:rsidR="0010431B" w:rsidRPr="000C08C7">
        <w:rPr>
          <w:rFonts w:ascii="Arial" w:hAnsi="Arial" w:cs="Arial"/>
          <w:color w:val="363435"/>
          <w:sz w:val="18"/>
          <w:szCs w:val="18"/>
        </w:rPr>
        <w:t>Luogo</w:t>
      </w:r>
      <w:proofErr w:type="gramEnd"/>
      <w:r w:rsidR="0010431B" w:rsidRPr="000C08C7">
        <w:rPr>
          <w:rFonts w:ascii="Arial" w:hAnsi="Arial" w:cs="Arial"/>
          <w:color w:val="363435"/>
          <w:sz w:val="18"/>
          <w:szCs w:val="18"/>
        </w:rPr>
        <w:t xml:space="preserve"> principale di esecuzione</w:t>
      </w:r>
      <w:r w:rsidR="0010431B">
        <w:rPr>
          <w:rFonts w:ascii="Arial" w:hAnsi="Arial" w:cs="Arial"/>
          <w:color w:val="363435"/>
          <w:sz w:val="18"/>
          <w:szCs w:val="18"/>
        </w:rPr>
        <w:t>: Comune di Artena</w:t>
      </w:r>
    </w:p>
    <w:p w:rsidR="0010431B" w:rsidRDefault="009655FF" w:rsidP="0010431B">
      <w:r w:rsidRPr="0010431B">
        <w:rPr>
          <w:b/>
        </w:rPr>
        <w:t>II.2.4) Descrizione dell'appalto</w:t>
      </w:r>
      <w:r w:rsidRPr="009655FF">
        <w:t xml:space="preserve">: </w:t>
      </w:r>
    </w:p>
    <w:p w:rsidR="0010431B" w:rsidRDefault="0010431B" w:rsidP="0010431B">
      <w:pPr>
        <w:rPr>
          <w:b/>
        </w:rPr>
      </w:pPr>
      <w:r>
        <w:t>Procedura di gara per la concessione del servizio farmaceutico</w:t>
      </w:r>
      <w:r w:rsidRPr="00AC511D">
        <w:t xml:space="preserve"> — CIG</w:t>
      </w:r>
      <w:r w:rsidRPr="009655FF">
        <w:t xml:space="preserve"> 67589963F2</w:t>
      </w:r>
    </w:p>
    <w:p w:rsidR="0010431B" w:rsidRPr="0010431B" w:rsidRDefault="009655FF">
      <w:pPr>
        <w:rPr>
          <w:b/>
        </w:rPr>
      </w:pPr>
      <w:r w:rsidRPr="0010431B">
        <w:rPr>
          <w:b/>
        </w:rPr>
        <w:t xml:space="preserve">II.2.5) Criteri di aggiudicazione </w:t>
      </w:r>
    </w:p>
    <w:p w:rsidR="0010431B" w:rsidRDefault="009655FF">
      <w:r w:rsidRPr="009655FF">
        <w:t xml:space="preserve">Il prezzo non è il solo criterio di aggiudicazione e tutti i criteri sono indicati solo nei documenti di gara </w:t>
      </w:r>
    </w:p>
    <w:p w:rsidR="0010431B" w:rsidRDefault="009655FF">
      <w:pPr>
        <w:rPr>
          <w:b/>
        </w:rPr>
      </w:pPr>
      <w:r w:rsidRPr="0010431B">
        <w:rPr>
          <w:b/>
        </w:rPr>
        <w:t xml:space="preserve">II.2.6) Valore stimato </w:t>
      </w:r>
    </w:p>
    <w:p w:rsidR="0010431B" w:rsidRPr="009655FF" w:rsidRDefault="0010431B" w:rsidP="0010431B">
      <w:r w:rsidRPr="009655FF">
        <w:t>Valore, IVA esclusa: 5.339.345,48 EUR</w:t>
      </w:r>
      <w:r>
        <w:t>O</w:t>
      </w:r>
      <w:r w:rsidRPr="009655FF">
        <w:t xml:space="preserve"> </w:t>
      </w:r>
    </w:p>
    <w:p w:rsidR="0010431B" w:rsidRPr="0010431B" w:rsidRDefault="009655FF">
      <w:pPr>
        <w:rPr>
          <w:b/>
        </w:rPr>
      </w:pPr>
      <w:r w:rsidRPr="0010431B">
        <w:rPr>
          <w:b/>
        </w:rPr>
        <w:t xml:space="preserve">II.2.7) Durata del contratto d'appalto, dell'accordo quadro o del sistema dinamico di acquisizione </w:t>
      </w:r>
    </w:p>
    <w:p w:rsidR="0010431B" w:rsidRDefault="0010431B">
      <w:r>
        <w:t>Durata: sette anni dalla data di stipula del contratto.</w:t>
      </w:r>
    </w:p>
    <w:p w:rsidR="0010431B" w:rsidRDefault="009655FF">
      <w:r w:rsidRPr="009655FF">
        <w:t xml:space="preserve">Il contratto d'appalto è oggetto di rinnovo: no </w:t>
      </w:r>
    </w:p>
    <w:p w:rsidR="0010431B" w:rsidRPr="0010431B" w:rsidRDefault="009655FF">
      <w:pPr>
        <w:rPr>
          <w:b/>
        </w:rPr>
      </w:pPr>
      <w:r w:rsidRPr="0010431B">
        <w:rPr>
          <w:b/>
        </w:rPr>
        <w:t xml:space="preserve">II.2.10) Informazioni sulle varianti </w:t>
      </w:r>
    </w:p>
    <w:p w:rsidR="0010431B" w:rsidRDefault="009655FF">
      <w:r w:rsidRPr="009655FF">
        <w:t xml:space="preserve">Sono autorizzate varianti: no </w:t>
      </w:r>
    </w:p>
    <w:p w:rsidR="0010431B" w:rsidRPr="0010431B" w:rsidRDefault="009655FF">
      <w:pPr>
        <w:rPr>
          <w:b/>
        </w:rPr>
      </w:pPr>
      <w:r w:rsidRPr="0010431B">
        <w:rPr>
          <w:b/>
        </w:rPr>
        <w:t xml:space="preserve">II.2.11) Informazioni relative alle opzioni </w:t>
      </w:r>
    </w:p>
    <w:p w:rsidR="0010431B" w:rsidRDefault="009655FF">
      <w:r w:rsidRPr="009655FF">
        <w:t xml:space="preserve">Opzioni: no </w:t>
      </w:r>
    </w:p>
    <w:p w:rsidR="0010431B" w:rsidRPr="0010431B" w:rsidRDefault="009655FF">
      <w:pPr>
        <w:rPr>
          <w:b/>
        </w:rPr>
      </w:pPr>
      <w:r w:rsidRPr="0010431B">
        <w:rPr>
          <w:b/>
        </w:rPr>
        <w:t xml:space="preserve">II.2.12) Informazioni relative ai cataloghi elettronici </w:t>
      </w:r>
    </w:p>
    <w:p w:rsidR="0010431B" w:rsidRPr="0010431B" w:rsidRDefault="009655FF">
      <w:pPr>
        <w:rPr>
          <w:b/>
        </w:rPr>
      </w:pPr>
      <w:r w:rsidRPr="0010431B">
        <w:rPr>
          <w:b/>
        </w:rPr>
        <w:t xml:space="preserve">II.2.13) Informazioni relative ai fondi dell'Unione europea </w:t>
      </w:r>
    </w:p>
    <w:p w:rsidR="0010431B" w:rsidRDefault="009655FF">
      <w:r w:rsidRPr="009655FF">
        <w:t xml:space="preserve">L'appalto è connesso ad un progetto e/o programma finanziato da fondi dell'Unione europea: no </w:t>
      </w:r>
    </w:p>
    <w:p w:rsidR="009655FF" w:rsidRDefault="009655FF">
      <w:pPr>
        <w:rPr>
          <w:b/>
        </w:rPr>
      </w:pPr>
      <w:r w:rsidRPr="0010431B">
        <w:rPr>
          <w:b/>
        </w:rPr>
        <w:t>II.2.14) Informazioni complementari</w:t>
      </w:r>
    </w:p>
    <w:p w:rsidR="00AD679F" w:rsidRDefault="00AD679F">
      <w:pPr>
        <w:rPr>
          <w:b/>
        </w:rPr>
      </w:pPr>
    </w:p>
    <w:p w:rsidR="00AD679F" w:rsidRDefault="00AD679F">
      <w:pPr>
        <w:rPr>
          <w:b/>
        </w:rPr>
      </w:pPr>
      <w:r w:rsidRPr="00AD679F">
        <w:rPr>
          <w:b/>
        </w:rPr>
        <w:t xml:space="preserve">Sezione III: Informazioni di carattere giuridico, economico, finanziario e tecnico </w:t>
      </w:r>
    </w:p>
    <w:p w:rsidR="00AD679F" w:rsidRDefault="00AD679F">
      <w:pPr>
        <w:rPr>
          <w:b/>
        </w:rPr>
      </w:pPr>
      <w:r w:rsidRPr="00AD679F">
        <w:rPr>
          <w:b/>
        </w:rPr>
        <w:t xml:space="preserve">III.1) Condizioni di partecipazione </w:t>
      </w:r>
    </w:p>
    <w:p w:rsidR="00AD679F" w:rsidRDefault="00AD679F">
      <w:pPr>
        <w:rPr>
          <w:b/>
        </w:rPr>
      </w:pPr>
      <w:r w:rsidRPr="00AD679F">
        <w:rPr>
          <w:b/>
        </w:rPr>
        <w:lastRenderedPageBreak/>
        <w:t xml:space="preserve">III.1.1) Abilitazione all’esercizio dell’attività professionale, inclusi i requisiti relativi all'iscrizione nell'albo professionale o nel registro commerciale </w:t>
      </w:r>
    </w:p>
    <w:p w:rsidR="00AD679F" w:rsidRPr="00AD679F" w:rsidRDefault="00AD679F">
      <w:r w:rsidRPr="00AD679F">
        <w:t>Si vedano i documenti di gara</w:t>
      </w:r>
    </w:p>
    <w:p w:rsidR="00AD679F" w:rsidRDefault="00AD679F">
      <w:pPr>
        <w:rPr>
          <w:b/>
        </w:rPr>
      </w:pPr>
      <w:r w:rsidRPr="00AD679F">
        <w:rPr>
          <w:b/>
        </w:rPr>
        <w:t>III.1.2) Capacità economica e finanziaria</w:t>
      </w:r>
    </w:p>
    <w:p w:rsidR="00AD679F" w:rsidRDefault="00AD679F">
      <w:pPr>
        <w:rPr>
          <w:b/>
        </w:rPr>
      </w:pPr>
      <w:r w:rsidRPr="000C08C7">
        <w:rPr>
          <w:rFonts w:ascii="Arial" w:hAnsi="Arial" w:cs="Arial"/>
          <w:color w:val="363435"/>
          <w:sz w:val="18"/>
          <w:szCs w:val="18"/>
        </w:rPr>
        <w:t>Criteri di selezione indicati nei documenti di gara</w:t>
      </w:r>
      <w:r w:rsidRPr="00AD679F">
        <w:rPr>
          <w:b/>
        </w:rPr>
        <w:t xml:space="preserve"> </w:t>
      </w:r>
    </w:p>
    <w:p w:rsidR="00AD679F" w:rsidRDefault="00AD679F">
      <w:pPr>
        <w:rPr>
          <w:b/>
        </w:rPr>
      </w:pPr>
      <w:r w:rsidRPr="00AD679F">
        <w:rPr>
          <w:b/>
        </w:rPr>
        <w:t xml:space="preserve">III.1.3) Capacità professionale e tecnica </w:t>
      </w:r>
    </w:p>
    <w:p w:rsidR="00AD679F" w:rsidRDefault="00AD679F">
      <w:pPr>
        <w:rPr>
          <w:b/>
        </w:rPr>
      </w:pPr>
      <w:r w:rsidRPr="000C08C7">
        <w:rPr>
          <w:rFonts w:ascii="Arial" w:hAnsi="Arial" w:cs="Arial"/>
          <w:color w:val="363435"/>
          <w:sz w:val="18"/>
          <w:szCs w:val="18"/>
        </w:rPr>
        <w:t>Criteri di selezione indicati nei documenti di gara</w:t>
      </w:r>
    </w:p>
    <w:p w:rsidR="00AD679F" w:rsidRDefault="00AD679F">
      <w:pPr>
        <w:rPr>
          <w:b/>
        </w:rPr>
      </w:pPr>
      <w:r w:rsidRPr="00AD679F">
        <w:rPr>
          <w:b/>
        </w:rPr>
        <w:t xml:space="preserve">III.1.5) Informazioni concernenti contratti d'appalto riservati </w:t>
      </w:r>
    </w:p>
    <w:p w:rsidR="00AD679F" w:rsidRDefault="00AD679F">
      <w:pPr>
        <w:rPr>
          <w:b/>
        </w:rPr>
      </w:pPr>
    </w:p>
    <w:p w:rsidR="00AD679F" w:rsidRDefault="00AD679F">
      <w:pPr>
        <w:rPr>
          <w:b/>
        </w:rPr>
      </w:pPr>
      <w:r w:rsidRPr="00AD679F">
        <w:rPr>
          <w:b/>
        </w:rPr>
        <w:t xml:space="preserve">III.2) Condizioni relative al contratto d'appalto </w:t>
      </w:r>
    </w:p>
    <w:p w:rsidR="00AD679F" w:rsidRDefault="00AD679F">
      <w:pPr>
        <w:rPr>
          <w:b/>
        </w:rPr>
      </w:pPr>
      <w:r w:rsidRPr="00AD679F">
        <w:rPr>
          <w:b/>
        </w:rPr>
        <w:t xml:space="preserve">III.2.1) Informazioni relative ad una particolare professione </w:t>
      </w:r>
    </w:p>
    <w:p w:rsidR="00AD679F" w:rsidRPr="00AD679F" w:rsidRDefault="00AD679F" w:rsidP="00AD679F">
      <w:r w:rsidRPr="00AD679F">
        <w:t>Si vedano i documenti di gara</w:t>
      </w:r>
    </w:p>
    <w:p w:rsidR="00AD679F" w:rsidRDefault="00AD679F">
      <w:pPr>
        <w:rPr>
          <w:b/>
        </w:rPr>
      </w:pPr>
      <w:r w:rsidRPr="00AD679F">
        <w:rPr>
          <w:b/>
        </w:rPr>
        <w:t xml:space="preserve">III.2.2) Condizioni di esecuzione del contratto d'appalto: </w:t>
      </w:r>
    </w:p>
    <w:p w:rsidR="00AD679F" w:rsidRDefault="00AD679F">
      <w:pPr>
        <w:rPr>
          <w:b/>
        </w:rPr>
      </w:pPr>
      <w:r w:rsidRPr="00AD679F">
        <w:rPr>
          <w:b/>
        </w:rPr>
        <w:t>III.2.3) Informazioni relative al personale responsabile dell'esecuzione del contratto d'appalto</w:t>
      </w:r>
    </w:p>
    <w:p w:rsidR="00AD679F" w:rsidRDefault="00AD679F">
      <w:pPr>
        <w:rPr>
          <w:b/>
        </w:rPr>
      </w:pPr>
    </w:p>
    <w:p w:rsidR="00AD679F" w:rsidRDefault="00AD679F">
      <w:pPr>
        <w:rPr>
          <w:b/>
        </w:rPr>
      </w:pPr>
      <w:r w:rsidRPr="00AD679F">
        <w:rPr>
          <w:b/>
        </w:rPr>
        <w:t>Sezione IV: Procedura</w:t>
      </w:r>
    </w:p>
    <w:p w:rsidR="00AD679F" w:rsidRDefault="00AD679F">
      <w:pPr>
        <w:rPr>
          <w:b/>
        </w:rPr>
      </w:pPr>
      <w:r w:rsidRPr="00AD679F">
        <w:rPr>
          <w:b/>
        </w:rPr>
        <w:t xml:space="preserve">IV.1) Descrizione </w:t>
      </w:r>
    </w:p>
    <w:p w:rsidR="00AD679F" w:rsidRDefault="00AD679F">
      <w:pPr>
        <w:rPr>
          <w:b/>
        </w:rPr>
      </w:pPr>
      <w:r w:rsidRPr="00AD679F">
        <w:rPr>
          <w:b/>
        </w:rPr>
        <w:t xml:space="preserve">IV.1.1) Tipo di procedura </w:t>
      </w:r>
    </w:p>
    <w:p w:rsidR="00AD679F" w:rsidRPr="00AD679F" w:rsidRDefault="00AD679F">
      <w:r w:rsidRPr="00AD679F">
        <w:t xml:space="preserve">Procedura aperta </w:t>
      </w:r>
    </w:p>
    <w:p w:rsidR="00AD679F" w:rsidRDefault="00AD679F">
      <w:pPr>
        <w:rPr>
          <w:b/>
        </w:rPr>
      </w:pPr>
      <w:r w:rsidRPr="00AD679F">
        <w:rPr>
          <w:b/>
        </w:rPr>
        <w:t xml:space="preserve">IV.1.3) Informazioni su un accordo quadro o un sistema dinamico di acquisizione </w:t>
      </w:r>
    </w:p>
    <w:p w:rsidR="00AD679F" w:rsidRDefault="00AD679F">
      <w:pPr>
        <w:rPr>
          <w:b/>
        </w:rPr>
      </w:pPr>
      <w:r w:rsidRPr="00AD679F">
        <w:rPr>
          <w:b/>
        </w:rPr>
        <w:t xml:space="preserve">IV.1.4) Informazioni relative alla riduzione del numero di soluzioni o di offerte durante la negoziazione o il dialogo </w:t>
      </w:r>
    </w:p>
    <w:p w:rsidR="00AD679F" w:rsidRDefault="00AD679F">
      <w:pPr>
        <w:rPr>
          <w:b/>
        </w:rPr>
      </w:pPr>
      <w:r w:rsidRPr="00AD679F">
        <w:rPr>
          <w:b/>
        </w:rPr>
        <w:t xml:space="preserve">IV.1.6) Informazioni sull'asta elettronica </w:t>
      </w:r>
    </w:p>
    <w:p w:rsidR="00AD679F" w:rsidRDefault="00AD679F">
      <w:pPr>
        <w:rPr>
          <w:b/>
        </w:rPr>
      </w:pPr>
      <w:r w:rsidRPr="00AD679F">
        <w:rPr>
          <w:b/>
        </w:rPr>
        <w:t xml:space="preserve">IV.1.8) Informazioni relative all'accordo sugli appalti pubblici (AAP) </w:t>
      </w:r>
    </w:p>
    <w:p w:rsidR="00AD679F" w:rsidRPr="002636B2" w:rsidRDefault="00AD679F">
      <w:r w:rsidRPr="002636B2">
        <w:t>L'appalto è disciplinato dall'a</w:t>
      </w:r>
      <w:r w:rsidR="002636B2">
        <w:t xml:space="preserve">ccordo sugli appalti pubblici: </w:t>
      </w:r>
      <w:r w:rsidRPr="002636B2">
        <w:t xml:space="preserve"> </w:t>
      </w:r>
    </w:p>
    <w:p w:rsidR="002636B2" w:rsidRDefault="00AD679F">
      <w:pPr>
        <w:rPr>
          <w:b/>
        </w:rPr>
      </w:pPr>
      <w:r w:rsidRPr="00AD679F">
        <w:rPr>
          <w:b/>
        </w:rPr>
        <w:t xml:space="preserve">IV.2) Informazioni di carattere amministrativo </w:t>
      </w:r>
    </w:p>
    <w:p w:rsidR="002636B2" w:rsidRDefault="00AD679F">
      <w:pPr>
        <w:rPr>
          <w:b/>
        </w:rPr>
      </w:pPr>
      <w:r w:rsidRPr="00AD679F">
        <w:rPr>
          <w:b/>
        </w:rPr>
        <w:t xml:space="preserve">IV.2.1) Pubblicazione precedente relativa alla stessa procedura </w:t>
      </w:r>
    </w:p>
    <w:p w:rsidR="002636B2" w:rsidRDefault="00AD679F">
      <w:pPr>
        <w:rPr>
          <w:b/>
        </w:rPr>
      </w:pPr>
      <w:r w:rsidRPr="00AD679F">
        <w:rPr>
          <w:b/>
        </w:rPr>
        <w:t xml:space="preserve">IV.2.2) Termine per il ricevimento delle offerte o delle domande di partecipazione </w:t>
      </w:r>
    </w:p>
    <w:p w:rsidR="002636B2" w:rsidRPr="002636B2" w:rsidRDefault="00AD679F">
      <w:r w:rsidRPr="002636B2">
        <w:t xml:space="preserve">Data: </w:t>
      </w:r>
      <w:r w:rsidR="002636B2" w:rsidRPr="002636B2">
        <w:t>13/10</w:t>
      </w:r>
      <w:r w:rsidRPr="002636B2">
        <w:t>/2016 Ora locale: 12:</w:t>
      </w:r>
      <w:r w:rsidR="002636B2" w:rsidRPr="002636B2">
        <w:t>0</w:t>
      </w:r>
      <w:r w:rsidRPr="002636B2">
        <w:t xml:space="preserve">0 </w:t>
      </w:r>
    </w:p>
    <w:p w:rsidR="002636B2" w:rsidRDefault="00AD679F">
      <w:pPr>
        <w:rPr>
          <w:b/>
        </w:rPr>
      </w:pPr>
      <w:r w:rsidRPr="00AD679F">
        <w:rPr>
          <w:b/>
        </w:rPr>
        <w:t>IV.2.3) Data stimata di spedizione ai candidati prescelti degli inviti a presentare offerte o a partecipare</w:t>
      </w:r>
    </w:p>
    <w:p w:rsidR="002636B2" w:rsidRDefault="00AD679F">
      <w:pPr>
        <w:rPr>
          <w:b/>
        </w:rPr>
      </w:pPr>
      <w:r w:rsidRPr="00AD679F">
        <w:rPr>
          <w:b/>
        </w:rPr>
        <w:t xml:space="preserve">IV.2.4) Lingue utilizzabili per la presentazione delle offerte o delle domande di partecipazione: </w:t>
      </w:r>
    </w:p>
    <w:p w:rsidR="002636B2" w:rsidRPr="002636B2" w:rsidRDefault="00AD679F">
      <w:r w:rsidRPr="002636B2">
        <w:t xml:space="preserve">Italiano </w:t>
      </w:r>
    </w:p>
    <w:p w:rsidR="002636B2" w:rsidRDefault="00AD679F">
      <w:pPr>
        <w:rPr>
          <w:b/>
        </w:rPr>
      </w:pPr>
      <w:r w:rsidRPr="00AD679F">
        <w:rPr>
          <w:b/>
        </w:rPr>
        <w:t xml:space="preserve">IV.2.6) Periodo minimo durante il quale l'offerente è vincolato alla propria offerta </w:t>
      </w:r>
    </w:p>
    <w:p w:rsidR="000E2677" w:rsidRPr="000E2677" w:rsidRDefault="000E2677">
      <w:r w:rsidRPr="000E2677">
        <w:lastRenderedPageBreak/>
        <w:t xml:space="preserve">180 </w:t>
      </w:r>
      <w:r>
        <w:t xml:space="preserve">giorni </w:t>
      </w:r>
      <w:r w:rsidRPr="000E2677">
        <w:t>dal termine ultimo per il ricevimento delle offerte</w:t>
      </w:r>
    </w:p>
    <w:p w:rsidR="004144B9" w:rsidRDefault="00AD679F">
      <w:pPr>
        <w:rPr>
          <w:b/>
        </w:rPr>
      </w:pPr>
      <w:r w:rsidRPr="00AD679F">
        <w:rPr>
          <w:b/>
        </w:rPr>
        <w:t xml:space="preserve">IV.2.7) Modalità di apertura delle offerte </w:t>
      </w:r>
    </w:p>
    <w:p w:rsidR="004144B9" w:rsidRPr="0073027E" w:rsidRDefault="00AD679F">
      <w:bookmarkStart w:id="0" w:name="_GoBack"/>
      <w:bookmarkEnd w:id="0"/>
      <w:r w:rsidRPr="0073027E">
        <w:t xml:space="preserve">Data: </w:t>
      </w:r>
      <w:r w:rsidR="000E2677" w:rsidRPr="0073027E">
        <w:t>13</w:t>
      </w:r>
      <w:r w:rsidRPr="0073027E">
        <w:t>/</w:t>
      </w:r>
      <w:r w:rsidR="000E2677" w:rsidRPr="0073027E">
        <w:t>10</w:t>
      </w:r>
      <w:r w:rsidRPr="0073027E">
        <w:t xml:space="preserve">/2016 </w:t>
      </w:r>
    </w:p>
    <w:p w:rsidR="00AD679F" w:rsidRPr="0073027E" w:rsidRDefault="00AD679F">
      <w:r w:rsidRPr="0073027E">
        <w:t>Ora locale: 1</w:t>
      </w:r>
      <w:r w:rsidR="000E2677" w:rsidRPr="0073027E">
        <w:t>5</w:t>
      </w:r>
      <w:r w:rsidRPr="0073027E">
        <w:t>:</w:t>
      </w:r>
      <w:r w:rsidR="000E2677" w:rsidRPr="0073027E">
        <w:t>0</w:t>
      </w:r>
      <w:r w:rsidRPr="0073027E">
        <w:t>0</w:t>
      </w:r>
    </w:p>
    <w:p w:rsidR="000E2677" w:rsidRDefault="000E2677">
      <w:r w:rsidRPr="0073027E">
        <w:rPr>
          <w:rFonts w:ascii="Arial" w:hAnsi="Arial" w:cs="Arial"/>
          <w:color w:val="363435"/>
          <w:sz w:val="18"/>
          <w:szCs w:val="18"/>
        </w:rPr>
        <w:t>Luogo:</w:t>
      </w:r>
      <w:r w:rsidRPr="0073027E">
        <w:rPr>
          <w:rFonts w:ascii="Arial" w:hAnsi="Arial" w:cs="Arial"/>
          <w:color w:val="363435"/>
          <w:sz w:val="18"/>
          <w:szCs w:val="18"/>
        </w:rPr>
        <w:t xml:space="preserve"> vicolo dei fiori, 3, 00038 Valmontone (RM)</w:t>
      </w:r>
    </w:p>
    <w:p w:rsidR="000E2677" w:rsidRDefault="000E2677">
      <w:r w:rsidRPr="000C08C7">
        <w:rPr>
          <w:rFonts w:ascii="Arial" w:hAnsi="Arial" w:cs="Arial"/>
          <w:color w:val="363435"/>
          <w:sz w:val="18"/>
          <w:szCs w:val="18"/>
        </w:rPr>
        <w:t>Informazioni relative alle persone ammesse e alla procedura di apertura:</w:t>
      </w:r>
      <w:r>
        <w:rPr>
          <w:rFonts w:ascii="Arial" w:hAnsi="Arial" w:cs="Arial"/>
          <w:color w:val="363435"/>
          <w:sz w:val="18"/>
          <w:szCs w:val="18"/>
        </w:rPr>
        <w:t xml:space="preserve"> Legali rappresentanti delle imprese o persone da essi specificatamente delegate.</w:t>
      </w:r>
    </w:p>
    <w:p w:rsidR="000E2677" w:rsidRPr="000E2677" w:rsidRDefault="000E2677">
      <w:pPr>
        <w:rPr>
          <w:b/>
        </w:rPr>
      </w:pPr>
      <w:r w:rsidRPr="000E2677">
        <w:rPr>
          <w:b/>
        </w:rPr>
        <w:t xml:space="preserve">Sezione VI: Altre informazioni </w:t>
      </w:r>
    </w:p>
    <w:p w:rsidR="000E2677" w:rsidRPr="000E2677" w:rsidRDefault="000E2677">
      <w:pPr>
        <w:rPr>
          <w:b/>
        </w:rPr>
      </w:pPr>
      <w:r w:rsidRPr="000E2677">
        <w:rPr>
          <w:b/>
        </w:rPr>
        <w:t xml:space="preserve">VI.1) Informazioni relative alla rinnovabilità </w:t>
      </w:r>
    </w:p>
    <w:p w:rsidR="000E2677" w:rsidRDefault="000E2677">
      <w:r w:rsidRPr="000E2677">
        <w:t xml:space="preserve">Si tratta di un appalto rinnovabile: </w:t>
      </w:r>
      <w:proofErr w:type="spellStart"/>
      <w:r w:rsidRPr="000E2677">
        <w:t>no</w:t>
      </w:r>
      <w:proofErr w:type="spellEnd"/>
      <w:r w:rsidRPr="000E2677">
        <w:t xml:space="preserve"> </w:t>
      </w:r>
    </w:p>
    <w:p w:rsidR="000E2677" w:rsidRPr="000E2677" w:rsidRDefault="000E2677">
      <w:pPr>
        <w:rPr>
          <w:b/>
        </w:rPr>
      </w:pPr>
      <w:r w:rsidRPr="000E2677">
        <w:rPr>
          <w:b/>
        </w:rPr>
        <w:t xml:space="preserve">VI.2) Informazioni relative ai flussi di lavoro elettronici </w:t>
      </w:r>
    </w:p>
    <w:p w:rsidR="000E2677" w:rsidRPr="000E2677" w:rsidRDefault="000E2677">
      <w:pPr>
        <w:rPr>
          <w:b/>
        </w:rPr>
      </w:pPr>
      <w:r w:rsidRPr="000E2677">
        <w:rPr>
          <w:b/>
        </w:rPr>
        <w:t xml:space="preserve">VI.3) Informazioni complementari: </w:t>
      </w:r>
    </w:p>
    <w:p w:rsidR="000E2677" w:rsidRDefault="000E2677">
      <w:r w:rsidRPr="000E2677">
        <w:t xml:space="preserve">Per quanto non indicato si rinvia alla documentazione integrale disponibile su: www.castellidellasapienza.it e www.comune.artena.rm.it </w:t>
      </w:r>
    </w:p>
    <w:p w:rsidR="000E2677" w:rsidRDefault="000E2677">
      <w:r w:rsidRPr="000E2677">
        <w:t xml:space="preserve">Il responsabile della C.U.C. arch. Enrico Bonuccelli. </w:t>
      </w:r>
    </w:p>
    <w:p w:rsidR="000E2677" w:rsidRPr="000E2677" w:rsidRDefault="000E2677">
      <w:pPr>
        <w:rPr>
          <w:b/>
        </w:rPr>
      </w:pPr>
      <w:r w:rsidRPr="000E2677">
        <w:rPr>
          <w:b/>
        </w:rPr>
        <w:t xml:space="preserve">VI.4) Procedure di ricorso </w:t>
      </w:r>
    </w:p>
    <w:p w:rsidR="000E2677" w:rsidRPr="000E2677" w:rsidRDefault="000E2677">
      <w:pPr>
        <w:rPr>
          <w:b/>
        </w:rPr>
      </w:pPr>
      <w:r w:rsidRPr="000E2677">
        <w:rPr>
          <w:b/>
        </w:rPr>
        <w:t xml:space="preserve">VI.4.1) Organismo responsabile delle procedure di ricorso </w:t>
      </w:r>
    </w:p>
    <w:p w:rsidR="000E2677" w:rsidRDefault="000E2677">
      <w:r w:rsidRPr="000E2677">
        <w:t>T</w:t>
      </w:r>
      <w:r>
        <w:t xml:space="preserve">ribunale </w:t>
      </w:r>
      <w:r w:rsidRPr="000E2677">
        <w:t>A</w:t>
      </w:r>
      <w:r>
        <w:t xml:space="preserve">mministrativo </w:t>
      </w:r>
      <w:r w:rsidRPr="000E2677">
        <w:t>R</w:t>
      </w:r>
      <w:r>
        <w:t>egionale</w:t>
      </w:r>
      <w:r w:rsidRPr="000E2677">
        <w:t xml:space="preserve"> </w:t>
      </w:r>
      <w:r>
        <w:t xml:space="preserve">per il </w:t>
      </w:r>
      <w:r w:rsidRPr="000E2677">
        <w:t>Lazio</w:t>
      </w:r>
    </w:p>
    <w:p w:rsidR="000E2677" w:rsidRDefault="000E2677">
      <w:r>
        <w:t>Via Flaminia, 189 – 00196, Roma (RM)</w:t>
      </w:r>
      <w:r w:rsidRPr="000E2677">
        <w:t xml:space="preserve"> </w:t>
      </w:r>
      <w:r>
        <w:t xml:space="preserve">- </w:t>
      </w:r>
      <w:r w:rsidRPr="000E2677">
        <w:t xml:space="preserve">Italia </w:t>
      </w:r>
    </w:p>
    <w:p w:rsidR="000E2677" w:rsidRDefault="000E2677">
      <w:r>
        <w:t>Tel. 06328721 Fax 0632872315</w:t>
      </w:r>
    </w:p>
    <w:p w:rsidR="008C2540" w:rsidRDefault="008C2540">
      <w:r>
        <w:t>www.giustizia-amministrativa.it</w:t>
      </w:r>
    </w:p>
    <w:p w:rsidR="008C2540" w:rsidRPr="008C2540" w:rsidRDefault="000E2677">
      <w:pPr>
        <w:rPr>
          <w:b/>
        </w:rPr>
      </w:pPr>
      <w:r w:rsidRPr="008C2540">
        <w:rPr>
          <w:b/>
        </w:rPr>
        <w:t xml:space="preserve">VI.4.2) Organismo responsabile delle procedure di mediazione </w:t>
      </w:r>
    </w:p>
    <w:p w:rsidR="008C2540" w:rsidRDefault="000E2677">
      <w:r w:rsidRPr="000E2677">
        <w:t xml:space="preserve">VI.4.3) Procedure di ricorso </w:t>
      </w:r>
    </w:p>
    <w:p w:rsidR="008C2540" w:rsidRDefault="000E2677">
      <w:r w:rsidRPr="000E2677">
        <w:t xml:space="preserve">VI.4.4) Servizio presso il quale sono disponibili informazioni sulle procedure di ricorso </w:t>
      </w:r>
    </w:p>
    <w:p w:rsidR="000E2677" w:rsidRPr="004144B9" w:rsidRDefault="000E2677">
      <w:r w:rsidRPr="000E2677">
        <w:t xml:space="preserve">VI.5) Data di spedizione del presente avviso: </w:t>
      </w:r>
    </w:p>
    <w:sectPr w:rsidR="000E2677" w:rsidRPr="004144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12"/>
    <w:rsid w:val="0004570E"/>
    <w:rsid w:val="000E2677"/>
    <w:rsid w:val="0010431B"/>
    <w:rsid w:val="002636B2"/>
    <w:rsid w:val="00343C0C"/>
    <w:rsid w:val="004144B9"/>
    <w:rsid w:val="0073027E"/>
    <w:rsid w:val="00846BDA"/>
    <w:rsid w:val="008C2540"/>
    <w:rsid w:val="009655FF"/>
    <w:rsid w:val="00AC511D"/>
    <w:rsid w:val="00AD679F"/>
    <w:rsid w:val="00B3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FB4C"/>
  <w15:chartTrackingRefBased/>
  <w15:docId w15:val="{D6E4CB89-1955-47AA-96E6-7213741D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34712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3471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54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stellidellasapienza.it" TargetMode="External"/><Relationship Id="rId5" Type="http://schemas.openxmlformats.org/officeDocument/2006/relationships/hyperlink" Target="mailto:cuc@pec.castellidellasapienza.it" TargetMode="External"/><Relationship Id="rId4" Type="http://schemas.openxmlformats.org/officeDocument/2006/relationships/hyperlink" Target="mailto:cuc@castellidellasapi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Bonuccelli</dc:creator>
  <cp:keywords/>
  <dc:description/>
  <cp:lastModifiedBy>Enrico Bonuccelli</cp:lastModifiedBy>
  <cp:revision>1</cp:revision>
  <cp:lastPrinted>2016-09-02T09:44:00Z</cp:lastPrinted>
  <dcterms:created xsi:type="dcterms:W3CDTF">2016-09-02T07:36:00Z</dcterms:created>
  <dcterms:modified xsi:type="dcterms:W3CDTF">2016-09-02T10:19:00Z</dcterms:modified>
</cp:coreProperties>
</file>