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CENTRALE UNICA DI COMMITTENZA</w:t>
      </w:r>
    </w:p>
    <w:p w14:paraId="0000000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CONSORZIO I CASTELLI DELLA SAPIENZA</w:t>
      </w:r>
    </w:p>
    <w:p w14:paraId="0000000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PIAZZA UMBERTO PILOZZI N. 9</w:t>
      </w:r>
    </w:p>
    <w:p w14:paraId="00000008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00038 VALMONTONE(ROMA)</w:t>
      </w:r>
    </w:p>
    <w:p w14:paraId="00000009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0A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STAZIONE APPALTANTE</w:t>
      </w:r>
    </w:p>
    <w:p w14:paraId="0000000B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COMUNE DI CIVITAVECCHIA</w:t>
      </w:r>
    </w:p>
    <w:p w14:paraId="0000000C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P.ZZALE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PIETRO GUGLIELMOTTI N. 7</w:t>
      </w:r>
    </w:p>
    <w:p w14:paraId="0000000D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0053 CIVITAVECCHIA (Roma)</w:t>
      </w:r>
    </w:p>
    <w:p w14:paraId="0000000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F" w14:textId="77777777" w:rsidR="000446DC" w:rsidRDefault="00460B6F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Oggetto: </w:t>
      </w:r>
      <w:r>
        <w:rPr>
          <w:rFonts w:ascii="Arial" w:eastAsia="Arial" w:hAnsi="Arial" w:cs="Arial"/>
          <w:b/>
          <w:color w:val="000000"/>
        </w:rPr>
        <w:t>Gara telematica a procedura aperta tramite piattaforma e-procurement per l’affidamento in concessione dell’area verde attrezzata con arredi ludici, con annesso edificio destinato alla somministrazione al pubblico di alimenti e bevande all’interno del Parco</w:t>
      </w:r>
      <w:r>
        <w:rPr>
          <w:rFonts w:ascii="Arial" w:eastAsia="Arial" w:hAnsi="Arial" w:cs="Arial"/>
          <w:b/>
          <w:color w:val="000000"/>
        </w:rPr>
        <w:t xml:space="preserve"> Yuri Spigarelli del Comune di Civitavecchia</w:t>
      </w:r>
      <w:r>
        <w:rPr>
          <w:b/>
          <w:sz w:val="18"/>
          <w:szCs w:val="18"/>
        </w:rPr>
        <w:t xml:space="preserve"> - </w:t>
      </w:r>
      <w:r>
        <w:rPr>
          <w:rFonts w:ascii="Arial" w:eastAsia="Arial" w:hAnsi="Arial" w:cs="Arial"/>
          <w:b/>
        </w:rPr>
        <w:t>CIG 91559576BC</w:t>
      </w:r>
    </w:p>
    <w:p w14:paraId="00000010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0000011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L’importo complessivo della concessione è pari ad € 4.998.000,00 (</w:t>
      </w:r>
      <w:proofErr w:type="spellStart"/>
      <w:r>
        <w:rPr>
          <w:rFonts w:ascii="Arial" w:eastAsia="Arial" w:hAnsi="Arial" w:cs="Arial"/>
          <w:b/>
          <w:color w:val="000000"/>
        </w:rPr>
        <w:t>quattromilioninovecentonovantottomila</w:t>
      </w:r>
      <w:proofErr w:type="spellEnd"/>
      <w:r>
        <w:rPr>
          <w:rFonts w:ascii="Arial" w:eastAsia="Arial" w:hAnsi="Arial" w:cs="Arial"/>
          <w:b/>
          <w:color w:val="000000"/>
        </w:rPr>
        <w:t>/00 euro) oltre IVA</w:t>
      </w:r>
    </w:p>
    <w:p w14:paraId="00000012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 con sede legale in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………………………………………………………………………….. Via/Piazza 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n. civico ………………. </w:t>
      </w:r>
    </w:p>
    <w:p w14:paraId="0000001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</w:t>
      </w:r>
      <w:r>
        <w:rPr>
          <w:rFonts w:ascii="Arial" w:eastAsia="Arial" w:hAnsi="Arial" w:cs="Arial"/>
          <w:color w:val="000000"/>
        </w:rPr>
        <w:t>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8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9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A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B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C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D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1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F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0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1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……………………………………</w:t>
      </w:r>
    </w:p>
    <w:p w14:paraId="00000022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4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5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6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0446DC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2B3B" w14:textId="77777777" w:rsidR="00460B6F" w:rsidRDefault="00460B6F">
      <w:pPr>
        <w:spacing w:line="240" w:lineRule="auto"/>
        <w:ind w:left="0" w:hanging="2"/>
      </w:pPr>
      <w:r>
        <w:separator/>
      </w:r>
    </w:p>
  </w:endnote>
  <w:endnote w:type="continuationSeparator" w:id="0">
    <w:p w14:paraId="3CEB9A22" w14:textId="77777777" w:rsidR="00460B6F" w:rsidRDefault="00460B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163A" w14:textId="77777777" w:rsidR="00460B6F" w:rsidRDefault="00460B6F">
      <w:pPr>
        <w:spacing w:line="240" w:lineRule="auto"/>
        <w:ind w:left="0" w:hanging="2"/>
      </w:pPr>
      <w:r>
        <w:separator/>
      </w:r>
    </w:p>
  </w:footnote>
  <w:footnote w:type="continuationSeparator" w:id="0">
    <w:p w14:paraId="6DECE611" w14:textId="77777777" w:rsidR="00460B6F" w:rsidRDefault="00460B6F">
      <w:pPr>
        <w:spacing w:line="240" w:lineRule="auto"/>
        <w:ind w:left="0" w:hanging="2"/>
      </w:pPr>
      <w:r>
        <w:continuationSeparator/>
      </w:r>
    </w:p>
  </w:footnote>
  <w:footnote w:id="1">
    <w:p w14:paraId="0000002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</w:t>
      </w:r>
      <w:r>
        <w:rPr>
          <w:rFonts w:ascii="Arial" w:eastAsia="Arial" w:hAnsi="Arial" w:cs="Arial"/>
          <w:color w:val="000000"/>
          <w:sz w:val="16"/>
          <w:szCs w:val="16"/>
        </w:rPr>
        <w:t>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DC"/>
    <w:rsid w:val="000446DC"/>
    <w:rsid w:val="00460B6F"/>
    <w:rsid w:val="008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10AA2-7FA9-4554-B526-806BEB2E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xvxEaO0txZQ84qztGObAcnkCw==">AMUW2mX6zvk546Tmda87L6KfBmDmcbY/+HpGgaAVGbe3l6SSbNznbKKe5HB4ARNRXr4oV1Ns3Y2B6Mi2H4H/JOM67hQITKPyPjNSYVciaX3GXzBOeIswarM=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castelli della sapienza</cp:lastModifiedBy>
  <cp:revision>2</cp:revision>
  <dcterms:created xsi:type="dcterms:W3CDTF">2022-04-01T08:33:00Z</dcterms:created>
  <dcterms:modified xsi:type="dcterms:W3CDTF">2022-04-01T08:33:00Z</dcterms:modified>
</cp:coreProperties>
</file>