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" w:right="0" w:hanging="5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4645025" cy="799465"/>
            <wp:effectExtent b="0" l="0" r="0" t="0"/>
            <wp:docPr descr="Immagine che contiene testo, dispositivo, manometro, scuro&#10;&#10;Descrizione generata automaticamente" id="2" name="image1.png"/>
            <a:graphic>
              <a:graphicData uri="http://schemas.openxmlformats.org/drawingml/2006/picture">
                <pic:pic>
                  <pic:nvPicPr>
                    <pic:cNvPr descr="Immagine che contiene testo, dispositivo, manometro, scuro&#10;&#10;Descrizione generata automaticament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45025" cy="79946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PIANO NAZIONALE DI RIPRESA E RESILIENZA (PNRR)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MISSIONE 4: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istruzione e ricerca.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Componente 1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– Potenziamento dell’offerta dei servizi di istruzione: dagli asili nido alle università.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Investimento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.3:   </w:t>
      </w:r>
      <w:r w:rsidDel="00000000" w:rsidR="00000000" w:rsidRPr="00000000">
        <w:rPr>
          <w:rFonts w:ascii="Arial" w:cs="Arial" w:eastAsia="Arial" w:hAnsi="Arial"/>
          <w:rtl w:val="0"/>
        </w:rPr>
        <w:t xml:space="preserve">Piano per le infrastrutture per lo sport nelle scuole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finanziato dall’Unione europea – Next Generation EU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CUP </w:t>
      </w:r>
      <w:r w:rsidDel="00000000" w:rsidR="00000000" w:rsidRPr="00000000">
        <w:rPr>
          <w:rFonts w:ascii="Arial" w:cs="Arial" w:eastAsia="Arial" w:hAnsi="Arial"/>
          <w:rtl w:val="0"/>
        </w:rPr>
        <w:t xml:space="preserve">B45E22000000006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hanging="2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hanging="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Soggetto Attuatore e Stazione Appaltante: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676910" cy="914400"/>
            <wp:effectExtent b="0" l="0" r="0" t="0"/>
            <wp:docPr descr="Immagine che contiene testo, clipart, porcellana&#10;&#10;Descrizione generata automaticamente" id="4" name="image2.png"/>
            <a:graphic>
              <a:graphicData uri="http://schemas.openxmlformats.org/drawingml/2006/picture">
                <pic:pic>
                  <pic:nvPicPr>
                    <pic:cNvPr descr="Immagine che contiene testo, clipart, porcellana&#10;&#10;Descrizione generata automaticamente"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76910" cy="914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" w:right="0" w:hanging="5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  <w:rtl w:val="0"/>
        </w:rPr>
        <w:t xml:space="preserve">COMUNE DI GENAZZANO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Città Metropolitana di Roma Capitale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PIAZZA SANTA MARIA, 4 - CAP 00030 - TEL 06.95.57.91 - TELEFAX 06.95.79.027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**********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Centrale Unica di Committenza: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6122035" cy="865505"/>
            <wp:effectExtent b="0" l="0" r="0" t="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22035" cy="86550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DICHIARAZIONE SOSTITUTIVA POSSESSO REQUISITI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PARI OPPORTUNITÀ DI GENERE E GENERAZIONALI 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INCLUSIONE LAVORATIVA DELLE PERSONE CON DISABILITÀ NEI CONTRATTI PUBBLICI FINANZIATI CON LE RISORSE DEL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PNRR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(art. 47, comma 2 e 3 e 3bis, del D.L. n. 77/2021, convertito in L. n. 108/2021)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0" w:right="0" w:firstLine="72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ALLA </w:t>
        <w:tab/>
        <w:t xml:space="preserve"> CENTRALE UNICA DI  COMMITTENZA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32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CONSORZIO I CASTELLI DELLA SAPIENZA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04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Piazza Umberto Pilozzi n. 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04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00038 Valmontone (Roma)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540" w:right="0" w:firstLine="708.0000000000001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534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ALLA </w:t>
        <w:tab/>
        <w:t xml:space="preserve">STAZIONE APPALTANTE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" w:right="0" w:hanging="2.000000000000000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COMUNE DI GENAZZANO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" w:right="0" w:hanging="2.000000000000000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Piazza Santa Maria n. 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2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00030 Genazzano (Roma)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47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Oggetto: </w:t>
      </w:r>
      <w:r w:rsidDel="00000000" w:rsidR="00000000" w:rsidRPr="00000000">
        <w:rPr>
          <w:rFonts w:ascii="Arial" w:cs="Arial" w:eastAsia="Arial" w:hAnsi="Arial"/>
          <w:rtl w:val="0"/>
        </w:rPr>
        <w:t xml:space="preserve">Procedura negoziata, senza bando, per l’appalto di lavori di riqualificazione e messa in sicurezza del corpo palestra della scuola media C. Marchesi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rtl w:val="0"/>
        </w:rPr>
        <w:t xml:space="preserve">per l’attuazione di PNRR, MISSIONE 4,  Componente 1, Investimento 1.3 finanziato dall’Unione europea – Next Generation EU. </w:t>
      </w:r>
    </w:p>
    <w:p w:rsidR="00000000" w:rsidDel="00000000" w:rsidP="00000000" w:rsidRDefault="00000000" w:rsidRPr="00000000" w14:paraId="00000025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(art. 50, comma 1, lett. d) della D.Lgs.n.36/2023)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jc w:val="center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CUP B45E22000000006 CIG A03849B4D3</w:t>
      </w:r>
    </w:p>
    <w:p w:rsidR="00000000" w:rsidDel="00000000" w:rsidP="00000000" w:rsidRDefault="00000000" w:rsidRPr="00000000" w14:paraId="00000027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Importo complessivo dell’appalto euro 340.000,00 </w:t>
      </w:r>
      <w:r w:rsidDel="00000000" w:rsidR="00000000" w:rsidRPr="00000000">
        <w:rPr>
          <w:rFonts w:ascii="Arial" w:cs="Arial" w:eastAsia="Arial" w:hAnsi="Arial"/>
          <w:rtl w:val="0"/>
        </w:rPr>
        <w:t xml:space="preserve">oltre IVA.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Il sottoscritto ……...………………………………………………………………………………………………………. nato il ……/……/………… a …………..………………… residente nel Comune di ………………………… (….) Stato ……….......…………….. Via/Piazza ………….......................................................……………… n. ……. in qualità di …………….................................................................……………………....………………………….. della Ditta ............................…........................................................……………………..………. avente sede legale in …………………..................…… nel Comune di …………………......................…...........……. (…..) Via/Piazza …………………........................................................................………………..........……… n......... e-mail ....................................................................... - PEC: ………………………………………………………. telefono n. ……………………..................……… Codice Fiscale ………………..................……………………… Partita IVA n. …………………..........................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ai sensi del d.P.R. n. 445/2000 e consapevole del fatto che, in caso di dichiarazione mendace, verranno applicate nei propri riguardi, ai sensi dell'art. 76 del d.P.R. n. 445/2000, le sanzioni previste dal codice penale e dalle leggi speciali in materia di falsità negli atti, oltre alle conseguenze amministrative previste dal vigente ordinamento per le procedure in materia di contratti pubblici relativi a lavori, servizi e forniture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DICHIARA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76" w:lineRule="auto"/>
        <w:ind w:left="284" w:right="0" w:hanging="284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sdt>
        <w:sdtPr>
          <w:tag w:val="goog_rdk_0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☐</w:t>
          </w:r>
        </w:sdtContent>
      </w:sdt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se operatore con più di 50 (cinquanta) dipendenti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produrre copia dell’ultimo rapporto periodico sulla situazione del personale redatto ai sensi dell’art. 46 del D.Lgs n. 198/2006, con attestazione della sua conformità a quello eventualmente già trasmesso alle rappresentanze sindacali aziendali e ai consiglieri regionali di parità, ovvero in mancanza, attestando la sua contestuale trasmissione alle rappresentanze sindacali aziendali e alla consigliera e al consigliere regionale di parità (art. 47 comma 2);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76" w:lineRule="auto"/>
        <w:ind w:left="284" w:right="0" w:hanging="284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sdt>
        <w:sdtPr>
          <w:tag w:val="goog_rdk_1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☐</w:t>
          </w:r>
        </w:sdtContent>
      </w:sdt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se operatore con un numero di dipendenti superiore a 15 e non superiore a 50,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è tenuto a consegnare alla stazione appaltante, entro sei mesi dalla conclusione del contratto, una relazione di genere sulla situazione del personale maschile e femminile in ognuna delle professioni ed in relazione allo stato delle assunzioni, della formazione, della promozione professionale, dei livelli, dei passaggi di categoria o di qualifica, di altri fenomeni di mobilità, dell’intervento della Cassa integrazione guadagni, dei licenziamenti, dei prepensionamenti e pensionamenti, della retribuzione effettivamente corrisposta; con contestuale attestazione di avvenuta trasmissione alle rappresentanze sindacali aziendali e alla consigliera e al consigliere regionale di parità (art. 47 comma 3 del D.L. n. 77/2021, convertito in L. n. 108/2021)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76" w:lineRule="auto"/>
        <w:ind w:left="284" w:right="0" w:hanging="284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sdt>
        <w:sdtPr>
          <w:tag w:val="goog_rdk_2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☐</w:t>
          </w:r>
        </w:sdtContent>
      </w:sdt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se operatore con un numero di dipendenti superiore a 15 e non superiore a 50, </w:t>
      </w:r>
      <w:r w:rsidDel="00000000" w:rsidR="00000000" w:rsidRPr="00000000">
        <w:rPr>
          <w:rFonts w:ascii="Arial" w:cs="Arial" w:eastAsia="Arial" w:hAnsi="Arial"/>
          <w:rtl w:val="0"/>
        </w:rPr>
        <w:t xml:space="preserve">è tenuto a consegnare alla stazione appaltante, entro sei mesi dalla conclusione del contratto, la certificazione di cui all’art. 17 della Legge n. 68/1999 e una relazione sull’assolvimento degli obblighi di cui alla medesima legge e sulle sanzioni e i provvedimenti disposti a suo carico nel triennio precedente la data di scadenza della presentazione delle offerte con contestuale attestazione di avvenuta trasmissione alle rappresentanze sindacali aziendali (art. 47 comma 3 bis del D.L. n. 77/2021, convertito in L. n. 108/2021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);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76" w:lineRule="auto"/>
        <w:ind w:left="284" w:right="0" w:hanging="284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sdt>
        <w:sdtPr>
          <w:tag w:val="goog_rdk_3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☐</w:t>
          </w:r>
        </w:sdtContent>
      </w:sdt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se operatore con un numero di dipendenti inferiore a 15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che la propria azienda ha un numero di dipendenti inferiore a 15 e non è, pertanto, tenuta al rispetto di quanto prescritto dall’art. 47, comma 2 e 3 e 3bis, del D.L. n. 77/2021, convertito in L. n. 108/2021.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76" w:lineRule="auto"/>
        <w:ind w:left="284" w:right="0" w:hanging="284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di essere informato, tramite apposita informativa resa disponibile dall’ente a cui è indirizzato il presente documento, ai sensi e per gli effetti degli articoli 13 e seg. del Regolamento Generale sulla Protezione dei Dati (RGPD-UE 2016/679), che i dati personali raccolti saranno</w:t>
      </w:r>
      <w:bookmarkStart w:colFirst="0" w:colLast="0" w:name="bookmark=id.1fob9te" w:id="2"/>
      <w:bookmarkEnd w:id="2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trattati, anche con strumenti informatici, esclusivamente nell’ambito del procedimento per il quale la presente istanza/dichiarazione viene resa.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……………………. </w:t>
      </w:r>
      <w:bookmarkStart w:colFirst="0" w:colLast="0" w:name="bookmark=id.3znysh7" w:id="3"/>
      <w:bookmarkEnd w:id="3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lì ……………………..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1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240" w:line="240" w:lineRule="auto"/>
        <w:ind w:left="576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             Il Legale Rappresentante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2184400</wp:posOffset>
                </wp:positionH>
                <wp:positionV relativeFrom="paragraph">
                  <wp:posOffset>177800</wp:posOffset>
                </wp:positionV>
                <wp:extent cx="937260" cy="923925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882133" y="3322800"/>
                          <a:ext cx="927735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-283.99999618530273" w:right="-188.99999618530273" w:firstLine="0"/>
                              <w:jc w:val="center"/>
                              <w:textDirection w:val="btLr"/>
                            </w:pP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-283.99999618530273" w:right="-188.99999618530273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1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Timbro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Liberation Serif" w:cs="Liberation Serif" w:eastAsia="Liberation Serif" w:hAnsi="Liberation Serif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2184400</wp:posOffset>
                </wp:positionH>
                <wp:positionV relativeFrom="paragraph">
                  <wp:posOffset>177800</wp:posOffset>
                </wp:positionV>
                <wp:extent cx="937260" cy="923925"/>
                <wp:effectExtent b="0" l="0" r="0" t="0"/>
                <wp:wrapNone/>
                <wp:docPr id="1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7260" cy="9239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     Firmato Digitalmente</w:t>
      </w:r>
      <w:r w:rsidDel="00000000" w:rsidR="00000000" w:rsidRPr="00000000">
        <w:rPr>
          <w:rtl w:val="0"/>
        </w:rPr>
      </w:r>
    </w:p>
    <w:bookmarkStart w:colFirst="0" w:colLast="0" w:name="bookmark=id.2et92p0" w:id="4"/>
    <w:bookmarkEnd w:id="4"/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096"/>
        </w:tabs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............................................................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888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11" w:type="default"/>
      <w:pgSz w:h="16838" w:w="11906" w:orient="portrait"/>
      <w:pgMar w:bottom="1134" w:top="1418" w:left="1134" w:right="1134" w:header="284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Arial"/>
  <w:font w:name="Arial Unicode MS"/>
  <w:font w:name="Calibri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567" w:right="674" w:hanging="567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270"/>
        <w:tab w:val="left" w:leader="none" w:pos="1185"/>
      </w:tabs>
      <w:spacing w:after="0" w:before="0" w:line="240" w:lineRule="auto"/>
      <w:ind w:left="567" w:right="674" w:hanging="567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eader" Target="header1.xml"/><Relationship Id="rId10" Type="http://schemas.openxmlformats.org/officeDocument/2006/relationships/image" Target="media/image4.png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zCqMsrbYFVNIoi43++UJJFZ60nA==">CgMxLjAaMAoBMBIrCikIB0IlChFRdWF0dHJvY2VudG8gU2FucxIQQXJpYWwgVW5pY29kZSBNUxowCgExEisKKQgHQiUKEVF1YXR0cm9jZW50byBTYW5zEhBBcmlhbCBVbmljb2RlIE1TGjAKATISKwopCAdCJQoRUXVhdHRyb2NlbnRvIFNhbnMSEEFyaWFsIFVuaWNvZGUgTVMaMAoBMxIrCikIB0IlChFRdWF0dHJvY2VudG8gU2FucxIQQXJpYWwgVW5pY29kZSBNUzIIaC5namRneHMyCWguMzBqMHpsbDIKaWQuMWZvYjl0ZTIKaWQuM3pueXNoNzIKaWQuMmV0OTJwMDgAciExdXBldWtzVjBqVFRBQVRmQmVhM09KSU9OTkdhVU9DaV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